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53" w:rsidRPr="00760653" w:rsidRDefault="00760653" w:rsidP="007606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0653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760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606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</w:t>
      </w:r>
      <w:r w:rsidR="00EC6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декабря 2022</w:t>
      </w: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</w:t>
      </w:r>
      <w:r w:rsidR="009D70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205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66</w:t>
      </w: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760653" w:rsidRPr="00760653" w:rsidRDefault="00760653" w:rsidP="00760653">
      <w:pPr>
        <w:spacing w:after="0" w:line="240" w:lineRule="auto"/>
        <w:ind w:right="59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6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p w:rsidR="00CC3969" w:rsidRPr="00CC3969" w:rsidRDefault="00CC3969" w:rsidP="00CC3969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</w:p>
    <w:p w:rsidR="00CC3969" w:rsidRPr="005F4E2D" w:rsidRDefault="00CC3969" w:rsidP="00B20508">
      <w:pPr>
        <w:tabs>
          <w:tab w:val="right" w:pos="9900"/>
        </w:tabs>
        <w:spacing w:line="240" w:lineRule="auto"/>
        <w:ind w:right="425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постановление </w:t>
      </w:r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Пригородного сельского поселения </w:t>
      </w:r>
      <w:bookmarkStart w:id="0" w:name="_GoBack"/>
      <w:bookmarkEnd w:id="0"/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Калачеевского муниципального района Воронежской области от </w:t>
      </w:r>
      <w:r w:rsidR="008722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01</w:t>
      </w:r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8722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3.2016 г. №2</w:t>
      </w:r>
      <w:r w:rsidR="00B205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</w:p>
    <w:p w:rsidR="00CC3969" w:rsidRPr="005F4E2D" w:rsidRDefault="00CC3969" w:rsidP="00CC3969">
      <w:pPr>
        <w:tabs>
          <w:tab w:val="right" w:pos="9900"/>
        </w:tabs>
        <w:ind w:right="444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В целях приведения муниципальных правовых актов в соответствие действующему законодательству администрация Пригородного сельского поселения </w:t>
      </w:r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п о с </w:t>
      </w:r>
      <w:proofErr w:type="gramStart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т</w:t>
      </w:r>
      <w:proofErr w:type="gramEnd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а н о в л я е т:</w:t>
      </w: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Пригородного сельского поселения Калачеевского муниципального района Воронежской области от </w:t>
      </w:r>
      <w:r w:rsidR="00872297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872297">
        <w:rPr>
          <w:rFonts w:ascii="Times New Roman" w:eastAsia="Times New Roman" w:hAnsi="Times New Roman" w:cs="Times New Roman"/>
          <w:sz w:val="26"/>
          <w:szCs w:val="26"/>
          <w:lang w:eastAsia="ru-RU"/>
        </w:rPr>
        <w:t>3.2016 г. №2</w:t>
      </w:r>
      <w:r w:rsidR="00B2050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20508" w:rsidRPr="00B20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администрации Пригородного сельского поселения </w:t>
      </w:r>
      <w:proofErr w:type="spellStart"/>
      <w:r w:rsidR="00B20508" w:rsidRPr="00B2050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</w:t>
      </w:r>
      <w:proofErr w:type="spellEnd"/>
      <w:r w:rsidR="00B20508" w:rsidRPr="00B20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по предоставлению муниципальной услуги «Заключение соглашения о перераспределении земельных участков, находящихся в муниципальной собственности находящихся в частной собственности»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редакции от </w:t>
      </w:r>
      <w:r w:rsidR="00B20508" w:rsidRPr="00B20508">
        <w:rPr>
          <w:rFonts w:ascii="Times New Roman" w:eastAsia="Times New Roman" w:hAnsi="Times New Roman" w:cs="Times New Roman"/>
          <w:sz w:val="26"/>
          <w:szCs w:val="26"/>
          <w:lang w:eastAsia="ru-RU"/>
        </w:rPr>
        <w:t>07.06.2017 № 38, от 18.07.2019 № 75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53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Административный регламент)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следующ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и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е изменени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я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C66A6" w:rsidRPr="005F4E2D" w:rsidRDefault="00760653" w:rsidP="00EC66A6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EC66A6">
        <w:rPr>
          <w:rFonts w:ascii="Times New Roman" w:eastAsia="Calibri" w:hAnsi="Times New Roman" w:cs="Times New Roman"/>
          <w:sz w:val="26"/>
          <w:szCs w:val="26"/>
        </w:rPr>
        <w:t>Р</w:t>
      </w:r>
      <w:r w:rsidR="00EC66A6" w:rsidRPr="005F4E2D">
        <w:rPr>
          <w:rFonts w:ascii="Times New Roman" w:eastAsia="Calibri" w:hAnsi="Times New Roman" w:cs="Times New Roman"/>
          <w:sz w:val="26"/>
          <w:szCs w:val="26"/>
        </w:rPr>
        <w:t xml:space="preserve">аздел 5 Административного регламента изложить в следующей редакции: </w:t>
      </w:r>
    </w:p>
    <w:p w:rsidR="00B20508" w:rsidRPr="00B20508" w:rsidRDefault="00253BA9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«5</w:t>
      </w: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B20508" w:rsidRPr="00B20508">
        <w:rPr>
          <w:rFonts w:ascii="Times New Roman" w:eastAsia="Calibri" w:hAnsi="Times New Roman" w:cs="Times New Roman"/>
          <w:sz w:val="26"/>
          <w:szCs w:val="26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5.2. Заявитель может обратиться с жалобой в том числе в следующих случаях: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нарушение срока регистрации запроса о предоставлении муниципальной услуги;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нарушение срока предоставления муниципальной услуги;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для предоставления муниципальной услуги;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 w:rsidRPr="00B20508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 </w:t>
      </w:r>
      <w:r w:rsidRPr="00B20508">
        <w:rPr>
          <w:rFonts w:ascii="Times New Roman" w:eastAsia="Calibri" w:hAnsi="Times New Roman" w:cs="Times New Roman"/>
          <w:sz w:val="26"/>
          <w:szCs w:val="26"/>
        </w:rPr>
        <w:t>для предоставления муниципальной услуги, у заявителя;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 w:rsidRPr="00B20508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 w:rsidRPr="00B20508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 w:rsidRPr="00B20508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lastRenderedPageBreak/>
        <w:t>5.3. Заявители имеют право на получение информации, необходимой для обоснования и рассмотрения жалобы.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5.4. Оснований для отказа в рассмотрении жалобы не имеется.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5.5. Основанием для начала процедуры досудебного (внесудебного) обжалования является поступившая жалоба.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Жалоба подается в письменной форме на бумажном носителе, в электронной форме.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</w:t>
      </w:r>
      <w:r>
        <w:rPr>
          <w:rFonts w:ascii="Times New Roman" w:eastAsia="Calibri" w:hAnsi="Times New Roman" w:cs="Times New Roman"/>
          <w:sz w:val="26"/>
          <w:szCs w:val="26"/>
        </w:rPr>
        <w:t>фициального сайта администрации</w:t>
      </w:r>
      <w:r w:rsidRPr="00B20508">
        <w:rPr>
          <w:rFonts w:ascii="Times New Roman" w:eastAsia="Calibri" w:hAnsi="Times New Roman" w:cs="Times New Roman"/>
          <w:sz w:val="26"/>
          <w:szCs w:val="26"/>
        </w:rPr>
        <w:t>, а также может быть принята при личном приеме заявителя.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5.6. Жалоба должна содержать: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 w:rsidRPr="00B20508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(далее – глава Пригородного сельского поселения)</w:t>
      </w:r>
      <w:r w:rsidRPr="00B2050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Глава </w:t>
      </w: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поселения </w:t>
      </w:r>
      <w:r w:rsidRPr="00B20508">
        <w:rPr>
          <w:rFonts w:ascii="Times New Roman" w:eastAsia="Calibri" w:hAnsi="Times New Roman" w:cs="Times New Roman"/>
          <w:sz w:val="26"/>
          <w:szCs w:val="26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lastRenderedPageBreak/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 w:rsidRPr="00B20508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2) в удовлетворении жалобы отказывается.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2) подача жалобы лицом, полномочия которого не подтверждены в порядке, установленном законодательством;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4) если обжалуемые действия являются правомерными.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5.12. Не позднее дня, следующего за днем принятия решения, указанного в пункте 5.8 настоящего Административного регламента, заявителю в письменной </w:t>
      </w:r>
      <w:r w:rsidRPr="00B20508">
        <w:rPr>
          <w:rFonts w:ascii="Times New Roman" w:eastAsia="Calibri" w:hAnsi="Times New Roman" w:cs="Times New Roman"/>
          <w:sz w:val="26"/>
          <w:szCs w:val="26"/>
        </w:rPr>
        <w:lastRenderedPageBreak/>
        <w:t>форме и по желанию заявителя в электронной форме направляется мотивированный ответ о результатах рассмотрения жалобы.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53BA9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5F4E2D" w:rsidRP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2. 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Pr="005F4E2D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CC3969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3. Контроль за исполнением настоящего постановления возложить на заместителя главы администрации Пригородного сельского поселения </w:t>
      </w:r>
      <w:proofErr w:type="spellStart"/>
      <w:r w:rsidRPr="005F4E2D">
        <w:rPr>
          <w:rFonts w:ascii="Times New Roman" w:eastAsia="Calibri" w:hAnsi="Times New Roman" w:cs="Times New Roman"/>
          <w:sz w:val="26"/>
          <w:szCs w:val="26"/>
        </w:rPr>
        <w:t>Камышанову</w:t>
      </w:r>
      <w:proofErr w:type="spellEnd"/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 Г.Н.</w:t>
      </w:r>
    </w:p>
    <w:p w:rsid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F4E2D" w:rsidRP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C3969" w:rsidRPr="005F4E2D" w:rsidRDefault="00CC3969" w:rsidP="00CC39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>Глава Пригородного</w:t>
      </w:r>
    </w:p>
    <w:p w:rsidR="00CC3969" w:rsidRPr="005F4E2D" w:rsidRDefault="00CC3969" w:rsidP="00CC3969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                                                  </w:t>
      </w:r>
      <w:r w:rsidR="00253BA9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       </w:t>
      </w:r>
      <w:r w:rsid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</w:t>
      </w:r>
      <w:r w:rsidR="00253BA9">
        <w:rPr>
          <w:rFonts w:ascii="Times New Roman" w:eastAsia="Calibri" w:hAnsi="Times New Roman" w:cs="Times New Roman"/>
          <w:b/>
          <w:sz w:val="26"/>
          <w:szCs w:val="26"/>
        </w:rPr>
        <w:t>А.Г. Самойленко</w:t>
      </w:r>
    </w:p>
    <w:p w:rsidR="00CC3969" w:rsidRPr="00CC3969" w:rsidRDefault="00CC3969" w:rsidP="00CC3969">
      <w:pPr>
        <w:rPr>
          <w:rFonts w:ascii="Calibri" w:eastAsia="Calibri" w:hAnsi="Calibri" w:cs="Times New Roman"/>
        </w:rPr>
      </w:pPr>
    </w:p>
    <w:sectPr w:rsidR="00CC3969" w:rsidRPr="00CC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02A"/>
    <w:multiLevelType w:val="multilevel"/>
    <w:tmpl w:val="7AC4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6E"/>
    <w:rsid w:val="00253BA9"/>
    <w:rsid w:val="00260C6B"/>
    <w:rsid w:val="00350BBC"/>
    <w:rsid w:val="0051270A"/>
    <w:rsid w:val="00524730"/>
    <w:rsid w:val="005E0ED9"/>
    <w:rsid w:val="005F4E2D"/>
    <w:rsid w:val="006A062F"/>
    <w:rsid w:val="00760653"/>
    <w:rsid w:val="00776A6E"/>
    <w:rsid w:val="0078057A"/>
    <w:rsid w:val="007D017B"/>
    <w:rsid w:val="00872297"/>
    <w:rsid w:val="008830BC"/>
    <w:rsid w:val="008D3D3E"/>
    <w:rsid w:val="008D642D"/>
    <w:rsid w:val="00905042"/>
    <w:rsid w:val="009D703A"/>
    <w:rsid w:val="00B20508"/>
    <w:rsid w:val="00CC3969"/>
    <w:rsid w:val="00D828A4"/>
    <w:rsid w:val="00DA4EAD"/>
    <w:rsid w:val="00E40EAD"/>
    <w:rsid w:val="00E764BE"/>
    <w:rsid w:val="00EB575C"/>
    <w:rsid w:val="00EC66A6"/>
    <w:rsid w:val="00F17F4C"/>
    <w:rsid w:val="00F4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FEB8"/>
  <w15:docId w15:val="{60C8F447-2F72-4E96-A17F-9E4B8275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247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247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47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Камышанова</cp:lastModifiedBy>
  <cp:revision>5</cp:revision>
  <cp:lastPrinted>2019-07-19T05:03:00Z</cp:lastPrinted>
  <dcterms:created xsi:type="dcterms:W3CDTF">2022-12-13T13:20:00Z</dcterms:created>
  <dcterms:modified xsi:type="dcterms:W3CDTF">2022-12-13T13:54:00Z</dcterms:modified>
</cp:coreProperties>
</file>