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9E" w:rsidRPr="000C123A" w:rsidRDefault="00FB0F9E" w:rsidP="00FB0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B0F9E" w:rsidRPr="000C123A" w:rsidRDefault="00FB0F9E" w:rsidP="00FB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FB0F9E" w:rsidRPr="000C123A" w:rsidRDefault="00FB0F9E" w:rsidP="00FB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FB0F9E" w:rsidRPr="000C123A" w:rsidRDefault="00FB0F9E" w:rsidP="00FB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B0F9E" w:rsidRPr="000C123A" w:rsidRDefault="00FB0F9E" w:rsidP="00FB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0F9E" w:rsidRPr="00691C0B" w:rsidRDefault="00FB0F9E" w:rsidP="00FB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B0F9E" w:rsidRPr="009D0BD2" w:rsidRDefault="00FB0F9E" w:rsidP="00FB0F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F9E" w:rsidRPr="009D0BD2" w:rsidRDefault="00FB0F9E" w:rsidP="00FB0F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F9E" w:rsidRPr="009D0BD2" w:rsidRDefault="009D0B7A" w:rsidP="00FB0F9E">
      <w:pPr>
        <w:spacing w:after="0" w:line="240" w:lineRule="auto"/>
        <w:ind w:right="495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674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0C4C7C" w:rsidRPr="00D674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26</w:t>
      </w:r>
      <w:r w:rsidR="00FC4825" w:rsidRPr="00D674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C4C7C" w:rsidRPr="00D674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октя</w:t>
      </w:r>
      <w:r w:rsidR="00FC4825" w:rsidRPr="00D674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бря </w:t>
      </w:r>
      <w:r w:rsidR="00FB0F9E" w:rsidRPr="00D674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0C4C7C" w:rsidRPr="00D674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</w:t>
      </w:r>
      <w:r w:rsidR="00FB0F9E" w:rsidRPr="00D674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№</w:t>
      </w:r>
      <w:r w:rsidR="00FC4825" w:rsidRPr="00D674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EE00BB" w:rsidRPr="00D674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54</w:t>
      </w:r>
      <w:r w:rsidR="003C167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FB0F9E" w:rsidRPr="009D0B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FB0F9E" w:rsidRPr="009D0BD2" w:rsidRDefault="00FB0F9E" w:rsidP="00FB0F9E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BD2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FB0F9E" w:rsidRPr="009D0BD2" w:rsidRDefault="00FB0F9E" w:rsidP="00FB0F9E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FB0F9E" w:rsidRPr="009D0BD2" w:rsidTr="006F2024">
        <w:tc>
          <w:tcPr>
            <w:tcW w:w="5353" w:type="dxa"/>
          </w:tcPr>
          <w:p w:rsidR="001158A1" w:rsidRPr="009D0BD2" w:rsidRDefault="001158A1" w:rsidP="00691C0B">
            <w:pPr>
              <w:suppressAutoHyphens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9D0BD2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О внесении изменений в</w:t>
            </w:r>
            <w:r w:rsidR="00691C0B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</w:t>
            </w:r>
            <w:r w:rsidRPr="009D0BD2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постановление администрации</w:t>
            </w:r>
            <w:r w:rsidR="00691C0B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</w:t>
            </w:r>
            <w:r w:rsidRPr="009D0BD2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Пригородного сельского поселения</w:t>
            </w:r>
            <w:r w:rsidR="00691C0B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0BD2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Калачеевского</w:t>
            </w:r>
            <w:proofErr w:type="spellEnd"/>
            <w:r w:rsidRPr="009D0BD2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муниципального</w:t>
            </w:r>
          </w:p>
          <w:p w:rsidR="001158A1" w:rsidRPr="000C4C7C" w:rsidRDefault="001158A1" w:rsidP="000C4C7C">
            <w:pPr>
              <w:suppressAutoHyphens/>
              <w:spacing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9D0BD2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района Воронежской области от</w:t>
            </w:r>
            <w:r w:rsidR="00691C0B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 xml:space="preserve"> </w:t>
            </w:r>
            <w:r w:rsidRPr="009D0BD2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07.06.2013 г. № 89</w:t>
            </w:r>
          </w:p>
        </w:tc>
      </w:tr>
    </w:tbl>
    <w:p w:rsidR="000C4C7C" w:rsidRDefault="000C4C7C" w:rsidP="00691C0B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C7C" w:rsidRDefault="000C4C7C" w:rsidP="00691C0B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F9E" w:rsidRPr="009D0BD2" w:rsidRDefault="001158A1" w:rsidP="00691C0B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муниципальных правовых </w:t>
      </w:r>
      <w:r w:rsidR="00944EC2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актов в соответстви</w:t>
      </w:r>
      <w:r w:rsidR="00124AD2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44EC2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1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действующему</w:t>
      </w:r>
      <w:r w:rsidR="00944EC2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</w:t>
      </w:r>
      <w:r w:rsidR="006D510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r w:rsidR="00FB0F9E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Пригородного сельского поселения </w:t>
      </w:r>
      <w:r w:rsidR="00FB0F9E" w:rsidRPr="009D0B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</w:t>
      </w:r>
      <w:proofErr w:type="gramStart"/>
      <w:r w:rsidR="00FB0F9E" w:rsidRPr="009D0B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  <w:r w:rsidR="00FB0F9E" w:rsidRPr="009D0B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н о в л я е т:</w:t>
      </w:r>
    </w:p>
    <w:p w:rsidR="00FB0F9E" w:rsidRDefault="00FB0F9E" w:rsidP="00691C0B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Пригородного сельского поселения </w:t>
      </w:r>
      <w:proofErr w:type="spellStart"/>
      <w:r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1158A1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07.06.2013 г. № 89 </w:t>
      </w:r>
      <w:r w:rsidR="009D0BD2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A686C" w:rsidRPr="00EA68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администрации Пригородного сельского поселения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D0BD2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9E6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9042C4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4DE8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>21.10.2014 г. №</w:t>
      </w:r>
      <w:r w:rsidR="008107D7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4DE8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>108</w:t>
      </w:r>
      <w:r w:rsid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08.12.2017 г. №117</w:t>
      </w:r>
      <w:r w:rsidR="006D5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5105">
        <w:rPr>
          <w:rFonts w:ascii="Times New Roman" w:eastAsia="Times New Roman" w:hAnsi="Times New Roman" w:cs="Times New Roman"/>
          <w:sz w:val="26"/>
          <w:szCs w:val="26"/>
          <w:lang w:eastAsia="ru-RU"/>
        </w:rPr>
        <w:t>28.03.2019 г. №22</w:t>
      </w:r>
      <w:r w:rsidR="003C1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C167B">
        <w:rPr>
          <w:rFonts w:ascii="Times New Roman" w:eastAsia="Times New Roman" w:hAnsi="Times New Roman" w:cs="Times New Roman"/>
          <w:sz w:val="26"/>
          <w:szCs w:val="26"/>
          <w:lang w:eastAsia="ru-RU"/>
        </w:rPr>
        <w:t>06.12.2019 №137</w:t>
      </w:r>
      <w:r w:rsid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E00BB"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17.09.2020 № 50, от 11.04.2022 № 17, от 18.04.2022 № 20</w:t>
      </w:r>
      <w:r w:rsidR="006F4DE8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107D7"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BD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EE00BB" w:rsidRDefault="0075482E" w:rsidP="00EE00BB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EE00BB"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административном регламенте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(далее- Административный регламент):</w:t>
      </w:r>
    </w:p>
    <w:p w:rsidR="00EE00BB" w:rsidRPr="00EE00BB" w:rsidRDefault="00EE00BB" w:rsidP="00EE00BB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</w:t>
      </w:r>
      <w:r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1.1. Административного регламента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</w:t>
      </w:r>
    </w:p>
    <w:p w:rsidR="00EE00BB" w:rsidRDefault="00EE00BB" w:rsidP="00EE00BB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«Предметом регулирования настоящего Административного регламента являются отношения, возникающие между заявителями, 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Пригородного </w:t>
      </w:r>
      <w:r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и МФЦ в связи с предоставлением муниципальной услуги </w:t>
      </w:r>
      <w:r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«Признание помещения жилым помещением, жилого помещения непригодным для проживания, многоквартирного дома аварийным и </w:t>
      </w:r>
      <w:r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(далее- Административный регламент)</w:t>
      </w:r>
      <w:r w:rsidR="009E68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E00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E68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68DB" w:rsidRDefault="00C268DB" w:rsidP="009E6848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="009E6848">
        <w:rPr>
          <w:rFonts w:ascii="Times New Roman" w:eastAsia="Times New Roman" w:hAnsi="Times New Roman" w:cs="Times New Roman"/>
          <w:sz w:val="26"/>
          <w:szCs w:val="26"/>
          <w:lang w:eastAsia="ru-RU"/>
        </w:rPr>
        <w:t>в а</w:t>
      </w:r>
      <w:r w:rsidR="009E6848" w:rsidRPr="009E6848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9E68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E6848" w:rsidRPr="009E6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одиннадцат</w:t>
      </w:r>
      <w:r w:rsidR="009E684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E6848" w:rsidRPr="009E6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2.4 Административного регламента </w:t>
      </w:r>
      <w:r w:rsidR="009E6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«орган местного самоуправления» </w:t>
      </w:r>
      <w:r w:rsidR="009E6848" w:rsidRPr="009E68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«администрация сельского поселения»;</w:t>
      </w:r>
    </w:p>
    <w:p w:rsidR="001F2231" w:rsidRPr="00D674E6" w:rsidRDefault="009E6848" w:rsidP="001F2231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1.1.3. </w:t>
      </w:r>
      <w:r w:rsidR="001F2231"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дополнить пунктом </w:t>
      </w:r>
      <w:r w:rsidR="00D674E6"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>6.9.1</w:t>
      </w:r>
      <w:r w:rsidR="001F2231"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1F2231" w:rsidRPr="00D674E6" w:rsidRDefault="001F2231" w:rsidP="001F2231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674E6"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6.9.1. </w:t>
      </w:r>
      <w:r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1F2231" w:rsidRPr="00D674E6" w:rsidRDefault="001F2231" w:rsidP="001F2231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F2231" w:rsidRPr="00D674E6" w:rsidRDefault="001F2231" w:rsidP="001F2231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1F2231" w:rsidRPr="00D674E6" w:rsidRDefault="001F2231" w:rsidP="001F2231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F2231" w:rsidRPr="00D674E6" w:rsidRDefault="001F2231" w:rsidP="001F2231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>4) если обжалуемые действия являются правомерными.</w:t>
      </w:r>
    </w:p>
    <w:p w:rsidR="001F2231" w:rsidRPr="00D674E6" w:rsidRDefault="001F2231" w:rsidP="001F2231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1F2231" w:rsidRPr="00D674E6" w:rsidRDefault="001F2231" w:rsidP="001F2231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F2231" w:rsidRPr="00D674E6" w:rsidRDefault="001F2231" w:rsidP="001F2231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E00BB" w:rsidRDefault="001F2231" w:rsidP="00691C0B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оставления жалобы без ответа, заявителю направляется уведомление о недопустимости злоупотребления правом.».</w:t>
      </w:r>
    </w:p>
    <w:p w:rsidR="007E4664" w:rsidRDefault="007E4664" w:rsidP="00A0104E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7E46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Pr="007E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области.</w:t>
      </w:r>
    </w:p>
    <w:p w:rsidR="00DC6E3B" w:rsidRDefault="007E4664" w:rsidP="00A0104E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C6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="007131C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F52845" w:rsidRPr="006D5105" w:rsidRDefault="00F52845" w:rsidP="00F1553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502D1D" w:rsidRPr="006D5105" w:rsidRDefault="00502D1D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502D1D" w:rsidRPr="000C0131" w:rsidRDefault="00502D1D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0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Пригородного</w:t>
      </w:r>
    </w:p>
    <w:p w:rsidR="00502D1D" w:rsidRPr="000C0131" w:rsidRDefault="00502D1D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0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                                                                           </w:t>
      </w:r>
      <w:r w:rsidR="00D67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А.Г. Самойленко</w:t>
      </w:r>
    </w:p>
    <w:p w:rsidR="000C0131" w:rsidRDefault="000C013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0C0131" w:rsidRDefault="000C013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A97F37" w:rsidRDefault="00A97F37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A97F37" w:rsidRDefault="00A97F37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A97F37" w:rsidRDefault="00A97F37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bookmarkStart w:id="0" w:name="_GoBack"/>
      <w:bookmarkEnd w:id="0"/>
    </w:p>
    <w:p w:rsidR="00A97F37" w:rsidRDefault="00A97F37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A97F37" w:rsidRDefault="00A97F37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A97F37" w:rsidRDefault="00A97F37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A97F37" w:rsidRDefault="00A97F37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6855B1" w:rsidRPr="00441DE4" w:rsidRDefault="006855B1" w:rsidP="00317C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855B1" w:rsidRPr="00441DE4" w:rsidSect="002F5A92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2BE"/>
    <w:rsid w:val="00025279"/>
    <w:rsid w:val="000459A3"/>
    <w:rsid w:val="00046ACE"/>
    <w:rsid w:val="00052CAF"/>
    <w:rsid w:val="0006180F"/>
    <w:rsid w:val="000A7A26"/>
    <w:rsid w:val="000C0131"/>
    <w:rsid w:val="000C123A"/>
    <w:rsid w:val="000C4C7C"/>
    <w:rsid w:val="000E1C2B"/>
    <w:rsid w:val="000F198D"/>
    <w:rsid w:val="001158A1"/>
    <w:rsid w:val="00124AD2"/>
    <w:rsid w:val="001717B2"/>
    <w:rsid w:val="001A6044"/>
    <w:rsid w:val="001C0D1B"/>
    <w:rsid w:val="001F2231"/>
    <w:rsid w:val="00227E28"/>
    <w:rsid w:val="00242D22"/>
    <w:rsid w:val="00253F19"/>
    <w:rsid w:val="00254D8D"/>
    <w:rsid w:val="002726AC"/>
    <w:rsid w:val="002A0D2A"/>
    <w:rsid w:val="002F5A92"/>
    <w:rsid w:val="00306FF5"/>
    <w:rsid w:val="00317CA8"/>
    <w:rsid w:val="00326CAE"/>
    <w:rsid w:val="00330D61"/>
    <w:rsid w:val="00340C1B"/>
    <w:rsid w:val="003514A5"/>
    <w:rsid w:val="003752BF"/>
    <w:rsid w:val="003A75CA"/>
    <w:rsid w:val="003C167B"/>
    <w:rsid w:val="003D2FA3"/>
    <w:rsid w:val="004245BA"/>
    <w:rsid w:val="00427806"/>
    <w:rsid w:val="004315D7"/>
    <w:rsid w:val="00432AA9"/>
    <w:rsid w:val="00441DE4"/>
    <w:rsid w:val="00451CB8"/>
    <w:rsid w:val="00456BDD"/>
    <w:rsid w:val="00471EBD"/>
    <w:rsid w:val="004B2C49"/>
    <w:rsid w:val="004C5054"/>
    <w:rsid w:val="00502D1D"/>
    <w:rsid w:val="005318B2"/>
    <w:rsid w:val="0057396F"/>
    <w:rsid w:val="005A4B87"/>
    <w:rsid w:val="005B58BC"/>
    <w:rsid w:val="00600BF3"/>
    <w:rsid w:val="0060264E"/>
    <w:rsid w:val="00637E16"/>
    <w:rsid w:val="00653C00"/>
    <w:rsid w:val="006622BE"/>
    <w:rsid w:val="006635E8"/>
    <w:rsid w:val="006669E6"/>
    <w:rsid w:val="006855B1"/>
    <w:rsid w:val="00691C0B"/>
    <w:rsid w:val="006A1F64"/>
    <w:rsid w:val="006D5105"/>
    <w:rsid w:val="006F2024"/>
    <w:rsid w:val="006F4DE8"/>
    <w:rsid w:val="007131C5"/>
    <w:rsid w:val="0075482E"/>
    <w:rsid w:val="0076037F"/>
    <w:rsid w:val="00765C51"/>
    <w:rsid w:val="0079786D"/>
    <w:rsid w:val="007B0D79"/>
    <w:rsid w:val="007C4043"/>
    <w:rsid w:val="007C7459"/>
    <w:rsid w:val="007D73FC"/>
    <w:rsid w:val="007E1A8D"/>
    <w:rsid w:val="007E4664"/>
    <w:rsid w:val="00802F8E"/>
    <w:rsid w:val="008107D7"/>
    <w:rsid w:val="00883D1D"/>
    <w:rsid w:val="0089109C"/>
    <w:rsid w:val="00892CFA"/>
    <w:rsid w:val="009042C4"/>
    <w:rsid w:val="009059D1"/>
    <w:rsid w:val="0091296C"/>
    <w:rsid w:val="00944EC2"/>
    <w:rsid w:val="00970735"/>
    <w:rsid w:val="00987CCD"/>
    <w:rsid w:val="009D0B7A"/>
    <w:rsid w:val="009D0BD2"/>
    <w:rsid w:val="009E6848"/>
    <w:rsid w:val="009F536C"/>
    <w:rsid w:val="00A0104E"/>
    <w:rsid w:val="00A162AE"/>
    <w:rsid w:val="00A44B55"/>
    <w:rsid w:val="00A56DD8"/>
    <w:rsid w:val="00A97F37"/>
    <w:rsid w:val="00AB71A8"/>
    <w:rsid w:val="00B21FE3"/>
    <w:rsid w:val="00B31060"/>
    <w:rsid w:val="00B97F81"/>
    <w:rsid w:val="00BC500B"/>
    <w:rsid w:val="00C25A9E"/>
    <w:rsid w:val="00C268DB"/>
    <w:rsid w:val="00C40CD5"/>
    <w:rsid w:val="00C414CE"/>
    <w:rsid w:val="00C83732"/>
    <w:rsid w:val="00C869F6"/>
    <w:rsid w:val="00D52289"/>
    <w:rsid w:val="00D674E6"/>
    <w:rsid w:val="00D86F2C"/>
    <w:rsid w:val="00D97A89"/>
    <w:rsid w:val="00DA0B57"/>
    <w:rsid w:val="00DC6E3B"/>
    <w:rsid w:val="00E02A9D"/>
    <w:rsid w:val="00E12DC1"/>
    <w:rsid w:val="00E218DD"/>
    <w:rsid w:val="00E41F29"/>
    <w:rsid w:val="00E76DAF"/>
    <w:rsid w:val="00E93766"/>
    <w:rsid w:val="00EA686C"/>
    <w:rsid w:val="00EE00BB"/>
    <w:rsid w:val="00F15530"/>
    <w:rsid w:val="00F24F79"/>
    <w:rsid w:val="00F33FDB"/>
    <w:rsid w:val="00F511F9"/>
    <w:rsid w:val="00F52845"/>
    <w:rsid w:val="00F601AA"/>
    <w:rsid w:val="00F702BE"/>
    <w:rsid w:val="00F80D87"/>
    <w:rsid w:val="00F9544A"/>
    <w:rsid w:val="00FB0F9E"/>
    <w:rsid w:val="00FC0A3F"/>
    <w:rsid w:val="00FC4825"/>
    <w:rsid w:val="00FD4E3E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C292"/>
  <w15:docId w15:val="{3A31F327-0D9A-43C4-BAFC-3616D86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F6"/>
  </w:style>
  <w:style w:type="paragraph" w:styleId="1">
    <w:name w:val="heading 1"/>
    <w:basedOn w:val="a"/>
    <w:next w:val="a"/>
    <w:link w:val="10"/>
    <w:uiPriority w:val="99"/>
    <w:qFormat/>
    <w:rsid w:val="002F5A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A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F5A92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F5A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F5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3"/>
    <w:uiPriority w:val="99"/>
    <w:rsid w:val="00E4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6F2024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6F202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6F2024"/>
    <w:rPr>
      <w:i/>
      <w:iCs/>
    </w:rPr>
  </w:style>
  <w:style w:type="character" w:styleId="ab">
    <w:name w:val="Hyperlink"/>
    <w:basedOn w:val="a0"/>
    <w:uiPriority w:val="99"/>
    <w:semiHidden/>
    <w:unhideWhenUsed/>
    <w:rsid w:val="00F33FDB"/>
    <w:rPr>
      <w:color w:val="0000FF"/>
      <w:u w:val="single"/>
    </w:rPr>
  </w:style>
  <w:style w:type="character" w:styleId="ac">
    <w:name w:val="Emphasis"/>
    <w:basedOn w:val="a0"/>
    <w:uiPriority w:val="20"/>
    <w:qFormat/>
    <w:rsid w:val="00326CAE"/>
    <w:rPr>
      <w:i/>
      <w:iCs/>
    </w:rPr>
  </w:style>
  <w:style w:type="paragraph" w:customStyle="1" w:styleId="s1">
    <w:name w:val="s_1"/>
    <w:basedOn w:val="a"/>
    <w:rsid w:val="0004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306FF5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306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24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45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6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6B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5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67E8-6B90-4241-9323-5F219AF4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ОльгаФедоровна</dc:creator>
  <cp:keywords/>
  <dc:description/>
  <cp:lastModifiedBy>Камышанова</cp:lastModifiedBy>
  <cp:revision>3</cp:revision>
  <cp:lastPrinted>2022-10-25T14:35:00Z</cp:lastPrinted>
  <dcterms:created xsi:type="dcterms:W3CDTF">2022-10-25T13:48:00Z</dcterms:created>
  <dcterms:modified xsi:type="dcterms:W3CDTF">2022-10-25T14:35:00Z</dcterms:modified>
</cp:coreProperties>
</file>