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8C3" w:rsidRDefault="008778C3" w:rsidP="008778C3">
      <w:pPr>
        <w:suppressAutoHyphens/>
        <w:jc w:val="center"/>
        <w:outlineLvl w:val="0"/>
        <w:rPr>
          <w:b/>
          <w:sz w:val="28"/>
          <w:szCs w:val="28"/>
        </w:rPr>
      </w:pPr>
      <w:r>
        <w:rPr>
          <w:b/>
          <w:noProof/>
          <w:sz w:val="26"/>
          <w:szCs w:val="26"/>
        </w:rPr>
        <w:drawing>
          <wp:inline distT="0" distB="0" distL="0" distR="0">
            <wp:extent cx="409575" cy="495300"/>
            <wp:effectExtent l="0" t="0" r="7620" b="0"/>
            <wp:docPr id="1" name="Рисунок 1" descr="Пригородное СП (2023) МНОГ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ригородное СП (2023) МНОГОЦВЕТ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95300"/>
                    </a:xfrm>
                    <a:prstGeom prst="rect">
                      <a:avLst/>
                    </a:prstGeom>
                    <a:noFill/>
                    <a:ln>
                      <a:noFill/>
                    </a:ln>
                  </pic:spPr>
                </pic:pic>
              </a:graphicData>
            </a:graphic>
          </wp:inline>
        </w:drawing>
      </w:r>
    </w:p>
    <w:p w:rsidR="008778C3" w:rsidRDefault="008778C3" w:rsidP="008778C3">
      <w:pPr>
        <w:suppressAutoHyphens/>
        <w:jc w:val="center"/>
        <w:outlineLvl w:val="0"/>
        <w:rPr>
          <w:b/>
          <w:sz w:val="26"/>
          <w:szCs w:val="26"/>
        </w:rPr>
      </w:pPr>
    </w:p>
    <w:p w:rsidR="00E53B8E" w:rsidRDefault="00E53B8E" w:rsidP="008778C3">
      <w:pPr>
        <w:tabs>
          <w:tab w:val="left" w:pos="4515"/>
        </w:tabs>
        <w:suppressAutoHyphens/>
        <w:jc w:val="center"/>
        <w:rPr>
          <w:b/>
          <w:bCs/>
          <w:sz w:val="28"/>
          <w:szCs w:val="28"/>
          <w:lang w:eastAsia="ar-SA"/>
        </w:rPr>
      </w:pPr>
    </w:p>
    <w:p w:rsidR="008778C3" w:rsidRPr="00D136D7" w:rsidRDefault="008778C3" w:rsidP="008778C3">
      <w:pPr>
        <w:tabs>
          <w:tab w:val="left" w:pos="4515"/>
        </w:tabs>
        <w:suppressAutoHyphens/>
        <w:jc w:val="center"/>
        <w:rPr>
          <w:b/>
          <w:bCs/>
          <w:sz w:val="28"/>
          <w:szCs w:val="28"/>
          <w:lang w:eastAsia="ar-SA"/>
        </w:rPr>
      </w:pPr>
      <w:r w:rsidRPr="00D136D7">
        <w:rPr>
          <w:b/>
          <w:bCs/>
          <w:sz w:val="28"/>
          <w:szCs w:val="28"/>
          <w:lang w:eastAsia="ar-SA"/>
        </w:rPr>
        <w:t>СОВЕТ НАРОДНЫХ ДЕПУТАТОВ</w:t>
      </w:r>
    </w:p>
    <w:p w:rsidR="008778C3" w:rsidRPr="00D136D7" w:rsidRDefault="008778C3" w:rsidP="008778C3">
      <w:pPr>
        <w:tabs>
          <w:tab w:val="left" w:pos="4515"/>
        </w:tabs>
        <w:suppressAutoHyphens/>
        <w:jc w:val="center"/>
        <w:rPr>
          <w:b/>
          <w:bCs/>
          <w:sz w:val="28"/>
          <w:szCs w:val="28"/>
          <w:lang w:eastAsia="ar-SA"/>
        </w:rPr>
      </w:pPr>
      <w:r w:rsidRPr="00D136D7">
        <w:rPr>
          <w:b/>
          <w:bCs/>
          <w:sz w:val="28"/>
          <w:szCs w:val="28"/>
          <w:lang w:eastAsia="ar-SA"/>
        </w:rPr>
        <w:t>ПРИГОРОДНОГО СЕЛЬСКОГО ПОСЕЛЕНИЯ</w:t>
      </w:r>
    </w:p>
    <w:p w:rsidR="008778C3" w:rsidRPr="00D136D7" w:rsidRDefault="008778C3" w:rsidP="008778C3">
      <w:pPr>
        <w:tabs>
          <w:tab w:val="left" w:pos="4515"/>
        </w:tabs>
        <w:suppressAutoHyphens/>
        <w:jc w:val="center"/>
        <w:rPr>
          <w:b/>
          <w:bCs/>
          <w:sz w:val="28"/>
          <w:szCs w:val="28"/>
          <w:lang w:eastAsia="ar-SA"/>
        </w:rPr>
      </w:pPr>
      <w:r w:rsidRPr="00D136D7">
        <w:rPr>
          <w:b/>
          <w:bCs/>
          <w:sz w:val="28"/>
          <w:szCs w:val="28"/>
          <w:lang w:eastAsia="ar-SA"/>
        </w:rPr>
        <w:t>КАЛАЧЕЕВСКОГО МУНИЦИПАЛЬНОГО РАЙОНА</w:t>
      </w:r>
    </w:p>
    <w:p w:rsidR="008778C3" w:rsidRPr="00D136D7" w:rsidRDefault="008778C3" w:rsidP="008778C3">
      <w:pPr>
        <w:tabs>
          <w:tab w:val="left" w:pos="4515"/>
        </w:tabs>
        <w:suppressAutoHyphens/>
        <w:jc w:val="center"/>
        <w:rPr>
          <w:sz w:val="28"/>
          <w:szCs w:val="28"/>
          <w:lang w:eastAsia="ar-SA"/>
        </w:rPr>
      </w:pPr>
      <w:r w:rsidRPr="00D136D7">
        <w:rPr>
          <w:b/>
          <w:bCs/>
          <w:sz w:val="28"/>
          <w:szCs w:val="28"/>
          <w:lang w:eastAsia="ar-SA"/>
        </w:rPr>
        <w:t>ВОРОНЕЖСКОЙ ОБЛАСТИ</w:t>
      </w:r>
    </w:p>
    <w:p w:rsidR="008778C3" w:rsidRDefault="008778C3" w:rsidP="008778C3">
      <w:pPr>
        <w:suppressAutoHyphens/>
        <w:ind w:left="-900"/>
        <w:jc w:val="center"/>
        <w:rPr>
          <w:b/>
          <w:bCs/>
          <w:sz w:val="34"/>
          <w:szCs w:val="34"/>
          <w:lang w:eastAsia="ar-SA"/>
        </w:rPr>
      </w:pPr>
    </w:p>
    <w:p w:rsidR="008778C3" w:rsidRPr="002214E9" w:rsidRDefault="008778C3" w:rsidP="008778C3">
      <w:pPr>
        <w:suppressAutoHyphens/>
        <w:jc w:val="center"/>
        <w:rPr>
          <w:bCs/>
          <w:sz w:val="32"/>
          <w:szCs w:val="32"/>
          <w:lang w:eastAsia="ar-SA"/>
        </w:rPr>
      </w:pPr>
      <w:r w:rsidRPr="002214E9">
        <w:rPr>
          <w:b/>
          <w:bCs/>
          <w:sz w:val="32"/>
          <w:szCs w:val="32"/>
          <w:lang w:eastAsia="ar-SA"/>
        </w:rPr>
        <w:t>РЕШЕНИЕ</w:t>
      </w:r>
    </w:p>
    <w:p w:rsidR="008778C3" w:rsidRPr="00741E1B" w:rsidRDefault="008778C3" w:rsidP="008778C3">
      <w:pPr>
        <w:rPr>
          <w:b/>
          <w:bCs/>
          <w:sz w:val="26"/>
          <w:szCs w:val="26"/>
        </w:rPr>
      </w:pPr>
    </w:p>
    <w:p w:rsidR="008778C3" w:rsidRPr="00687B59" w:rsidRDefault="008778C3" w:rsidP="008778C3">
      <w:pPr>
        <w:rPr>
          <w:sz w:val="26"/>
          <w:szCs w:val="26"/>
          <w:u w:val="single"/>
        </w:rPr>
      </w:pPr>
      <w:r w:rsidRPr="00687B59">
        <w:rPr>
          <w:sz w:val="26"/>
          <w:szCs w:val="26"/>
          <w:u w:val="single"/>
        </w:rPr>
        <w:t xml:space="preserve">от </w:t>
      </w:r>
      <w:r w:rsidR="00674D1E" w:rsidRPr="00687B59">
        <w:rPr>
          <w:sz w:val="26"/>
          <w:szCs w:val="26"/>
          <w:u w:val="single"/>
        </w:rPr>
        <w:t>02</w:t>
      </w:r>
      <w:r w:rsidRPr="00687B59">
        <w:rPr>
          <w:sz w:val="26"/>
          <w:szCs w:val="26"/>
          <w:u w:val="single"/>
        </w:rPr>
        <w:t xml:space="preserve"> </w:t>
      </w:r>
      <w:r w:rsidR="00674D1E" w:rsidRPr="00687B59">
        <w:rPr>
          <w:sz w:val="26"/>
          <w:szCs w:val="26"/>
          <w:u w:val="single"/>
        </w:rPr>
        <w:t xml:space="preserve">июня </w:t>
      </w:r>
      <w:r w:rsidRPr="00687B59">
        <w:rPr>
          <w:sz w:val="26"/>
          <w:szCs w:val="26"/>
          <w:u w:val="single"/>
        </w:rPr>
        <w:t xml:space="preserve">2025 г. № </w:t>
      </w:r>
      <w:r w:rsidR="00326A26" w:rsidRPr="00687B59">
        <w:rPr>
          <w:sz w:val="26"/>
          <w:szCs w:val="26"/>
          <w:u w:val="single"/>
        </w:rPr>
        <w:t>30</w:t>
      </w:r>
      <w:r w:rsidR="00674D1E" w:rsidRPr="00687B59">
        <w:rPr>
          <w:sz w:val="26"/>
          <w:szCs w:val="26"/>
          <w:u w:val="single"/>
        </w:rPr>
        <w:t>6</w:t>
      </w:r>
    </w:p>
    <w:p w:rsidR="008778C3" w:rsidRPr="00C661EA" w:rsidRDefault="00326A26" w:rsidP="00326A26">
      <w:pPr>
        <w:rPr>
          <w:sz w:val="20"/>
          <w:szCs w:val="20"/>
        </w:rPr>
      </w:pPr>
      <w:r>
        <w:rPr>
          <w:sz w:val="20"/>
          <w:szCs w:val="20"/>
        </w:rPr>
        <w:t xml:space="preserve">       </w:t>
      </w:r>
      <w:r w:rsidR="008778C3" w:rsidRPr="00C661EA">
        <w:rPr>
          <w:sz w:val="20"/>
          <w:szCs w:val="20"/>
        </w:rPr>
        <w:t>п. Пригородный</w:t>
      </w:r>
    </w:p>
    <w:p w:rsidR="008778C3" w:rsidRPr="0092784D" w:rsidRDefault="008778C3" w:rsidP="008778C3">
      <w:pPr>
        <w:rPr>
          <w:sz w:val="26"/>
          <w:szCs w:val="26"/>
        </w:rPr>
      </w:pPr>
    </w:p>
    <w:p w:rsidR="00B801A6" w:rsidRPr="00687B59" w:rsidRDefault="00674D1E" w:rsidP="00B801A6">
      <w:pPr>
        <w:ind w:right="4676"/>
        <w:rPr>
          <w:b/>
          <w:sz w:val="26"/>
          <w:szCs w:val="26"/>
        </w:rPr>
      </w:pPr>
      <w:r w:rsidRPr="00687B59">
        <w:rPr>
          <w:b/>
          <w:sz w:val="26"/>
          <w:szCs w:val="26"/>
        </w:rPr>
        <w:t>О назначении опроса граждан на территории посёлка Чернозёмный Пригородного сельского поселения Калачеевского муниципального района Воронежской области</w:t>
      </w:r>
    </w:p>
    <w:p w:rsidR="002214E9" w:rsidRPr="00687B59" w:rsidRDefault="002214E9" w:rsidP="00B801A6">
      <w:pPr>
        <w:ind w:right="4676"/>
        <w:rPr>
          <w:b/>
          <w:sz w:val="26"/>
          <w:szCs w:val="26"/>
        </w:rPr>
      </w:pPr>
    </w:p>
    <w:p w:rsidR="00674D1E" w:rsidRPr="00687B59" w:rsidRDefault="00674D1E" w:rsidP="00491D17">
      <w:pPr>
        <w:spacing w:line="360" w:lineRule="auto"/>
        <w:ind w:firstLine="709"/>
        <w:jc w:val="both"/>
        <w:outlineLvl w:val="0"/>
        <w:rPr>
          <w:sz w:val="26"/>
          <w:szCs w:val="26"/>
        </w:rPr>
      </w:pPr>
    </w:p>
    <w:p w:rsidR="00491D17" w:rsidRPr="00687B59" w:rsidRDefault="00674D1E" w:rsidP="00687B59">
      <w:pPr>
        <w:spacing w:line="276" w:lineRule="auto"/>
        <w:ind w:firstLine="709"/>
        <w:jc w:val="both"/>
        <w:outlineLvl w:val="0"/>
        <w:rPr>
          <w:sz w:val="26"/>
          <w:szCs w:val="26"/>
        </w:rPr>
      </w:pPr>
      <w:r w:rsidRPr="00687B59">
        <w:rPr>
          <w:sz w:val="26"/>
          <w:szCs w:val="26"/>
        </w:rPr>
        <w:t>В соответствии с Федеральным законом от 06.10.2003 г. № 131-ФЗ «Об общих принципах организации местного самоуправления в Российской Федерации», Уставом Пригородного сельского поселения Калачеевского муниципального района Воронежской области</w:t>
      </w:r>
      <w:r w:rsidR="00491D17" w:rsidRPr="00687B59">
        <w:rPr>
          <w:sz w:val="26"/>
          <w:szCs w:val="26"/>
        </w:rPr>
        <w:t xml:space="preserve"> Совет народных депутатов Пригородного сельского поселения Калачеевского муниципального района Воронежской области </w:t>
      </w:r>
      <w:r w:rsidR="00491D17" w:rsidRPr="00687B59">
        <w:rPr>
          <w:b/>
          <w:sz w:val="26"/>
          <w:szCs w:val="26"/>
        </w:rPr>
        <w:t>решил:</w:t>
      </w:r>
      <w:r w:rsidR="00491D17" w:rsidRPr="00687B59">
        <w:rPr>
          <w:sz w:val="26"/>
          <w:szCs w:val="26"/>
        </w:rPr>
        <w:t xml:space="preserve"> </w:t>
      </w:r>
    </w:p>
    <w:p w:rsidR="00674D1E" w:rsidRPr="00687B59" w:rsidRDefault="00491D17" w:rsidP="00687B59">
      <w:pPr>
        <w:spacing w:line="276" w:lineRule="auto"/>
        <w:ind w:firstLine="709"/>
        <w:jc w:val="both"/>
        <w:outlineLvl w:val="0"/>
        <w:rPr>
          <w:sz w:val="26"/>
          <w:szCs w:val="26"/>
        </w:rPr>
      </w:pPr>
      <w:r w:rsidRPr="00687B59">
        <w:rPr>
          <w:sz w:val="26"/>
          <w:szCs w:val="26"/>
        </w:rPr>
        <w:t xml:space="preserve">1. </w:t>
      </w:r>
      <w:r w:rsidR="00674D1E" w:rsidRPr="00687B59">
        <w:rPr>
          <w:sz w:val="26"/>
          <w:szCs w:val="26"/>
        </w:rPr>
        <w:t xml:space="preserve">Назначить опрос граждан на территории посёлка Чернозёмный Пригородного сельского поселения Калачеевского муниципального района Воронежской области в целях выявления мнения населения </w:t>
      </w:r>
      <w:r w:rsidR="00674D1E" w:rsidRPr="00687B59">
        <w:rPr>
          <w:sz w:val="26"/>
          <w:szCs w:val="26"/>
        </w:rPr>
        <w:t xml:space="preserve">посёлка Чернозёмный Пригородного сельского поселения Калачеевского муниципального района Воронежской области </w:t>
      </w:r>
      <w:r w:rsidR="00674D1E" w:rsidRPr="00687B59">
        <w:rPr>
          <w:sz w:val="26"/>
          <w:szCs w:val="26"/>
        </w:rPr>
        <w:t xml:space="preserve">по вопросу </w:t>
      </w:r>
      <w:r w:rsidR="00183EA2" w:rsidRPr="00687B59">
        <w:rPr>
          <w:sz w:val="26"/>
          <w:szCs w:val="26"/>
        </w:rPr>
        <w:t xml:space="preserve">необходимости </w:t>
      </w:r>
      <w:r w:rsidR="00674D1E" w:rsidRPr="00687B59">
        <w:rPr>
          <w:sz w:val="26"/>
          <w:szCs w:val="26"/>
        </w:rPr>
        <w:t xml:space="preserve">выполнения работ по капитальному </w:t>
      </w:r>
      <w:r w:rsidR="00183EA2" w:rsidRPr="00687B59">
        <w:rPr>
          <w:sz w:val="26"/>
          <w:szCs w:val="26"/>
        </w:rPr>
        <w:t>ремонту здания Чернозёмного СДК Пригородного сельского поселения Калачеевского муниципального района Воронежской области, его материально-технического оснащения, благоустройства прилегающей территории с 1</w:t>
      </w:r>
      <w:r w:rsidR="00823132" w:rsidRPr="00687B59">
        <w:rPr>
          <w:sz w:val="26"/>
          <w:szCs w:val="26"/>
        </w:rPr>
        <w:t>2</w:t>
      </w:r>
      <w:r w:rsidR="00183EA2" w:rsidRPr="00687B59">
        <w:rPr>
          <w:sz w:val="26"/>
          <w:szCs w:val="26"/>
        </w:rPr>
        <w:t>.06.2025 по 13.06.2025.</w:t>
      </w:r>
    </w:p>
    <w:p w:rsidR="00183EA2" w:rsidRPr="00687B59" w:rsidRDefault="00183EA2" w:rsidP="00687B59">
      <w:pPr>
        <w:spacing w:line="276" w:lineRule="auto"/>
        <w:ind w:firstLine="709"/>
        <w:jc w:val="both"/>
        <w:outlineLvl w:val="0"/>
        <w:rPr>
          <w:sz w:val="26"/>
          <w:szCs w:val="26"/>
        </w:rPr>
      </w:pPr>
      <w:r w:rsidRPr="00687B59">
        <w:rPr>
          <w:sz w:val="26"/>
          <w:szCs w:val="26"/>
        </w:rPr>
        <w:t xml:space="preserve">2. </w:t>
      </w:r>
      <w:r w:rsidRPr="00687B59">
        <w:rPr>
          <w:sz w:val="26"/>
          <w:szCs w:val="26"/>
        </w:rPr>
        <w:t>Утвердить:</w:t>
      </w:r>
    </w:p>
    <w:p w:rsidR="00183EA2" w:rsidRPr="00687B59" w:rsidRDefault="00183EA2" w:rsidP="00687B59">
      <w:pPr>
        <w:spacing w:line="276" w:lineRule="auto"/>
        <w:ind w:firstLine="709"/>
        <w:jc w:val="both"/>
        <w:outlineLvl w:val="0"/>
        <w:rPr>
          <w:sz w:val="26"/>
          <w:szCs w:val="26"/>
        </w:rPr>
      </w:pPr>
      <w:r w:rsidRPr="00687B59">
        <w:rPr>
          <w:sz w:val="26"/>
          <w:szCs w:val="26"/>
        </w:rPr>
        <w:t>- методику проведения</w:t>
      </w:r>
      <w:r w:rsidRPr="00687B59">
        <w:rPr>
          <w:sz w:val="26"/>
          <w:szCs w:val="26"/>
        </w:rPr>
        <w:t xml:space="preserve"> опроса согласно приложению № 1;</w:t>
      </w:r>
    </w:p>
    <w:p w:rsidR="00183EA2" w:rsidRPr="00687B59" w:rsidRDefault="00183EA2" w:rsidP="00687B59">
      <w:pPr>
        <w:spacing w:line="276" w:lineRule="auto"/>
        <w:ind w:firstLine="709"/>
        <w:jc w:val="both"/>
        <w:outlineLvl w:val="0"/>
        <w:rPr>
          <w:sz w:val="26"/>
          <w:szCs w:val="26"/>
        </w:rPr>
      </w:pPr>
      <w:r w:rsidRPr="00687B59">
        <w:rPr>
          <w:sz w:val="26"/>
          <w:szCs w:val="26"/>
        </w:rPr>
        <w:t>- вопросы, предлагаемые при проведении опроса граждан согласно приложению № 2;</w:t>
      </w:r>
    </w:p>
    <w:p w:rsidR="00183EA2" w:rsidRPr="00687B59" w:rsidRDefault="00183EA2" w:rsidP="00687B59">
      <w:pPr>
        <w:spacing w:line="276" w:lineRule="auto"/>
        <w:ind w:firstLine="709"/>
        <w:jc w:val="both"/>
        <w:outlineLvl w:val="0"/>
        <w:rPr>
          <w:sz w:val="26"/>
          <w:szCs w:val="26"/>
        </w:rPr>
      </w:pPr>
      <w:r w:rsidRPr="00687B59">
        <w:rPr>
          <w:sz w:val="26"/>
          <w:szCs w:val="26"/>
        </w:rPr>
        <w:t>- форму опросного листа согласно приложению № 3.</w:t>
      </w:r>
    </w:p>
    <w:p w:rsidR="00183EA2" w:rsidRPr="00687B59" w:rsidRDefault="00183EA2" w:rsidP="00687B59">
      <w:pPr>
        <w:spacing w:line="276" w:lineRule="auto"/>
        <w:ind w:firstLine="709"/>
        <w:jc w:val="both"/>
        <w:outlineLvl w:val="0"/>
        <w:rPr>
          <w:sz w:val="26"/>
          <w:szCs w:val="26"/>
        </w:rPr>
      </w:pPr>
      <w:r w:rsidRPr="00687B59">
        <w:rPr>
          <w:sz w:val="26"/>
          <w:szCs w:val="26"/>
        </w:rPr>
        <w:t>3. Установить минимальную численность жителей, участвующих в опросе, - 198 человек.</w:t>
      </w:r>
    </w:p>
    <w:p w:rsidR="00183EA2" w:rsidRPr="00687B59" w:rsidRDefault="00183EA2" w:rsidP="00687B59">
      <w:pPr>
        <w:spacing w:line="276" w:lineRule="auto"/>
        <w:ind w:firstLine="709"/>
        <w:jc w:val="both"/>
        <w:outlineLvl w:val="0"/>
        <w:rPr>
          <w:sz w:val="26"/>
          <w:szCs w:val="26"/>
        </w:rPr>
      </w:pPr>
      <w:r w:rsidRPr="00687B59">
        <w:rPr>
          <w:sz w:val="26"/>
          <w:szCs w:val="26"/>
        </w:rPr>
        <w:lastRenderedPageBreak/>
        <w:t>4. Утвердить состав комиссии по проведению опроса населения п. Чернозёмный Пригородного сельского поселения Калачеевского муниципального района согласно приложению № 4.</w:t>
      </w:r>
    </w:p>
    <w:p w:rsidR="00491D17" w:rsidRPr="00687B59" w:rsidRDefault="00183EA2" w:rsidP="00687B59">
      <w:pPr>
        <w:spacing w:line="276" w:lineRule="auto"/>
        <w:ind w:firstLine="709"/>
        <w:jc w:val="both"/>
        <w:outlineLvl w:val="0"/>
        <w:rPr>
          <w:sz w:val="26"/>
          <w:szCs w:val="26"/>
        </w:rPr>
      </w:pPr>
      <w:r w:rsidRPr="00687B59">
        <w:rPr>
          <w:sz w:val="26"/>
          <w:szCs w:val="26"/>
        </w:rPr>
        <w:t>5</w:t>
      </w:r>
      <w:r w:rsidR="00491D17" w:rsidRPr="00687B59">
        <w:rPr>
          <w:sz w:val="26"/>
          <w:szCs w:val="26"/>
        </w:rPr>
        <w:t>.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w:t>
      </w:r>
    </w:p>
    <w:p w:rsidR="00491D17" w:rsidRPr="00687B59" w:rsidRDefault="00183EA2" w:rsidP="00687B59">
      <w:pPr>
        <w:shd w:val="clear" w:color="auto" w:fill="FFFFFF"/>
        <w:spacing w:line="276" w:lineRule="auto"/>
        <w:ind w:firstLine="709"/>
        <w:jc w:val="both"/>
        <w:rPr>
          <w:sz w:val="26"/>
          <w:szCs w:val="26"/>
        </w:rPr>
      </w:pPr>
      <w:r w:rsidRPr="00687B59">
        <w:rPr>
          <w:sz w:val="26"/>
          <w:szCs w:val="26"/>
        </w:rPr>
        <w:t>6</w:t>
      </w:r>
      <w:r w:rsidR="00491D17" w:rsidRPr="00687B59">
        <w:rPr>
          <w:sz w:val="26"/>
          <w:szCs w:val="26"/>
        </w:rPr>
        <w:t xml:space="preserve">. Контроль за исполнением настоящего решения </w:t>
      </w:r>
      <w:r w:rsidRPr="00687B59">
        <w:rPr>
          <w:sz w:val="26"/>
          <w:szCs w:val="26"/>
        </w:rPr>
        <w:t>возложить на постоянную депутатскую комиссию по местному самоуправлению, правотворческой деятельности, социальным вопросам</w:t>
      </w:r>
      <w:r w:rsidR="00823132" w:rsidRPr="00687B59">
        <w:rPr>
          <w:sz w:val="26"/>
          <w:szCs w:val="26"/>
        </w:rPr>
        <w:t>.</w:t>
      </w:r>
    </w:p>
    <w:p w:rsidR="00823132" w:rsidRPr="00687B59" w:rsidRDefault="00823132" w:rsidP="00823132">
      <w:pPr>
        <w:spacing w:line="276" w:lineRule="auto"/>
        <w:jc w:val="both"/>
        <w:rPr>
          <w:b/>
          <w:bCs/>
          <w:sz w:val="26"/>
          <w:szCs w:val="26"/>
        </w:rPr>
      </w:pPr>
    </w:p>
    <w:p w:rsidR="00823132" w:rsidRPr="00687B59" w:rsidRDefault="00823132" w:rsidP="00823132">
      <w:pPr>
        <w:spacing w:line="276" w:lineRule="auto"/>
        <w:jc w:val="both"/>
        <w:rPr>
          <w:b/>
          <w:bCs/>
          <w:sz w:val="26"/>
          <w:szCs w:val="26"/>
        </w:rPr>
      </w:pPr>
    </w:p>
    <w:p w:rsidR="00823132" w:rsidRPr="00687B59" w:rsidRDefault="00823132" w:rsidP="00823132">
      <w:pPr>
        <w:spacing w:line="276" w:lineRule="auto"/>
        <w:jc w:val="both"/>
        <w:rPr>
          <w:b/>
          <w:bCs/>
          <w:sz w:val="26"/>
          <w:szCs w:val="26"/>
        </w:rPr>
      </w:pPr>
    </w:p>
    <w:p w:rsidR="00491D17" w:rsidRPr="00687B59" w:rsidRDefault="00491D17" w:rsidP="00823132">
      <w:pPr>
        <w:spacing w:line="276" w:lineRule="auto"/>
        <w:jc w:val="both"/>
        <w:rPr>
          <w:b/>
          <w:bCs/>
          <w:sz w:val="26"/>
          <w:szCs w:val="26"/>
        </w:rPr>
      </w:pPr>
      <w:r w:rsidRPr="00687B59">
        <w:rPr>
          <w:b/>
          <w:bCs/>
          <w:sz w:val="26"/>
          <w:szCs w:val="26"/>
        </w:rPr>
        <w:t>Глава Пригородного</w:t>
      </w:r>
    </w:p>
    <w:p w:rsidR="00491D17" w:rsidRPr="00823132" w:rsidRDefault="00491D17" w:rsidP="00823132">
      <w:pPr>
        <w:spacing w:line="276" w:lineRule="auto"/>
        <w:jc w:val="both"/>
        <w:rPr>
          <w:rFonts w:cs="Calibri"/>
          <w:b/>
          <w:sz w:val="28"/>
          <w:szCs w:val="28"/>
        </w:rPr>
      </w:pPr>
      <w:r w:rsidRPr="00687B59">
        <w:rPr>
          <w:b/>
          <w:bCs/>
          <w:sz w:val="26"/>
          <w:szCs w:val="26"/>
        </w:rPr>
        <w:t xml:space="preserve">сельского поселения                                                     </w:t>
      </w:r>
      <w:r w:rsidR="00687B59">
        <w:rPr>
          <w:b/>
          <w:bCs/>
          <w:sz w:val="26"/>
          <w:szCs w:val="26"/>
        </w:rPr>
        <w:t xml:space="preserve">          </w:t>
      </w:r>
      <w:r w:rsidRPr="00687B59">
        <w:rPr>
          <w:b/>
          <w:bCs/>
          <w:sz w:val="26"/>
          <w:szCs w:val="26"/>
        </w:rPr>
        <w:t xml:space="preserve">            А.Г. Самойленко</w:t>
      </w:r>
    </w:p>
    <w:p w:rsidR="002214E9" w:rsidRPr="002214E9" w:rsidRDefault="002214E9" w:rsidP="00B801A6">
      <w:pPr>
        <w:spacing w:line="276" w:lineRule="auto"/>
        <w:jc w:val="both"/>
        <w:rPr>
          <w:sz w:val="28"/>
          <w:szCs w:val="28"/>
        </w:rPr>
      </w:pPr>
    </w:p>
    <w:p w:rsidR="00B801A6" w:rsidRPr="002214E9" w:rsidRDefault="00B801A6">
      <w:pPr>
        <w:rPr>
          <w:sz w:val="28"/>
          <w:szCs w:val="28"/>
        </w:rPr>
      </w:pPr>
    </w:p>
    <w:p w:rsidR="00B801A6" w:rsidRPr="002214E9" w:rsidRDefault="00B801A6" w:rsidP="00B801A6">
      <w:pPr>
        <w:rPr>
          <w:sz w:val="28"/>
          <w:szCs w:val="28"/>
        </w:rPr>
      </w:pPr>
    </w:p>
    <w:p w:rsidR="00B801A6" w:rsidRPr="002214E9" w:rsidRDefault="00B801A6" w:rsidP="00B801A6">
      <w:pPr>
        <w:rPr>
          <w:sz w:val="28"/>
          <w:szCs w:val="28"/>
        </w:rPr>
      </w:pPr>
    </w:p>
    <w:p w:rsidR="00B801A6" w:rsidRPr="008778C3" w:rsidRDefault="00B801A6" w:rsidP="00B801A6">
      <w:pPr>
        <w:rPr>
          <w:sz w:val="26"/>
          <w:szCs w:val="26"/>
        </w:rPr>
      </w:pPr>
    </w:p>
    <w:p w:rsidR="00B801A6" w:rsidRPr="00B801A6" w:rsidRDefault="00B801A6" w:rsidP="00B801A6">
      <w:pPr>
        <w:rPr>
          <w:sz w:val="28"/>
          <w:szCs w:val="28"/>
        </w:rPr>
      </w:pPr>
    </w:p>
    <w:p w:rsidR="00B801A6" w:rsidRPr="00B801A6" w:rsidRDefault="00B801A6" w:rsidP="00B801A6">
      <w:pPr>
        <w:rPr>
          <w:sz w:val="28"/>
          <w:szCs w:val="28"/>
        </w:rPr>
      </w:pPr>
    </w:p>
    <w:p w:rsidR="00B801A6" w:rsidRPr="00B801A6" w:rsidRDefault="00B801A6" w:rsidP="00B801A6">
      <w:pPr>
        <w:rPr>
          <w:sz w:val="28"/>
          <w:szCs w:val="28"/>
        </w:rPr>
      </w:pPr>
    </w:p>
    <w:p w:rsidR="00B801A6" w:rsidRPr="00B801A6" w:rsidRDefault="00B801A6" w:rsidP="00B801A6">
      <w:pPr>
        <w:rPr>
          <w:sz w:val="28"/>
          <w:szCs w:val="28"/>
        </w:rPr>
      </w:pPr>
    </w:p>
    <w:p w:rsidR="00B801A6" w:rsidRPr="00B801A6" w:rsidRDefault="00B801A6" w:rsidP="00B801A6">
      <w:pPr>
        <w:rPr>
          <w:sz w:val="28"/>
          <w:szCs w:val="28"/>
        </w:rPr>
      </w:pPr>
    </w:p>
    <w:p w:rsidR="00B801A6" w:rsidRPr="00B801A6" w:rsidRDefault="00B801A6" w:rsidP="00B801A6">
      <w:pPr>
        <w:rPr>
          <w:sz w:val="28"/>
          <w:szCs w:val="28"/>
        </w:rPr>
      </w:pPr>
    </w:p>
    <w:p w:rsidR="00B801A6" w:rsidRPr="00B801A6" w:rsidRDefault="00B801A6" w:rsidP="00B801A6">
      <w:pPr>
        <w:rPr>
          <w:sz w:val="28"/>
          <w:szCs w:val="28"/>
        </w:rPr>
      </w:pPr>
    </w:p>
    <w:p w:rsidR="00B801A6" w:rsidRPr="00B801A6" w:rsidRDefault="00B801A6" w:rsidP="00B801A6">
      <w:pPr>
        <w:rPr>
          <w:sz w:val="28"/>
          <w:szCs w:val="28"/>
        </w:rPr>
      </w:pPr>
    </w:p>
    <w:p w:rsidR="00B801A6" w:rsidRDefault="00B801A6" w:rsidP="00B801A6">
      <w:pPr>
        <w:rPr>
          <w:sz w:val="28"/>
          <w:szCs w:val="28"/>
        </w:rPr>
      </w:pPr>
    </w:p>
    <w:p w:rsidR="00687B59" w:rsidRDefault="00687B59" w:rsidP="00B801A6">
      <w:pPr>
        <w:rPr>
          <w:sz w:val="28"/>
          <w:szCs w:val="28"/>
        </w:rPr>
      </w:pPr>
    </w:p>
    <w:p w:rsidR="00687B59" w:rsidRDefault="00687B59" w:rsidP="00B801A6">
      <w:pPr>
        <w:rPr>
          <w:sz w:val="28"/>
          <w:szCs w:val="28"/>
        </w:rPr>
      </w:pPr>
    </w:p>
    <w:p w:rsidR="00687B59" w:rsidRDefault="00687B59" w:rsidP="00B801A6">
      <w:pPr>
        <w:rPr>
          <w:sz w:val="28"/>
          <w:szCs w:val="28"/>
        </w:rPr>
      </w:pPr>
    </w:p>
    <w:p w:rsidR="00687B59" w:rsidRDefault="00687B59" w:rsidP="00B801A6">
      <w:pPr>
        <w:rPr>
          <w:sz w:val="28"/>
          <w:szCs w:val="28"/>
        </w:rPr>
      </w:pPr>
    </w:p>
    <w:p w:rsidR="00687B59" w:rsidRDefault="00687B59" w:rsidP="00B801A6">
      <w:pPr>
        <w:rPr>
          <w:sz w:val="28"/>
          <w:szCs w:val="28"/>
        </w:rPr>
      </w:pPr>
    </w:p>
    <w:p w:rsidR="00687B59" w:rsidRDefault="00687B59" w:rsidP="00B801A6">
      <w:pPr>
        <w:rPr>
          <w:sz w:val="28"/>
          <w:szCs w:val="28"/>
        </w:rPr>
      </w:pPr>
    </w:p>
    <w:p w:rsidR="00687B59" w:rsidRDefault="00687B59" w:rsidP="00B801A6">
      <w:pPr>
        <w:rPr>
          <w:sz w:val="28"/>
          <w:szCs w:val="28"/>
        </w:rPr>
      </w:pPr>
    </w:p>
    <w:p w:rsidR="00687B59" w:rsidRDefault="00687B59" w:rsidP="00B801A6">
      <w:pPr>
        <w:rPr>
          <w:sz w:val="28"/>
          <w:szCs w:val="28"/>
        </w:rPr>
      </w:pPr>
    </w:p>
    <w:p w:rsidR="00687B59" w:rsidRDefault="00687B59" w:rsidP="00B801A6">
      <w:pPr>
        <w:rPr>
          <w:sz w:val="28"/>
          <w:szCs w:val="28"/>
        </w:rPr>
      </w:pPr>
    </w:p>
    <w:p w:rsidR="00687B59" w:rsidRDefault="00687B59" w:rsidP="00B801A6">
      <w:pPr>
        <w:rPr>
          <w:sz w:val="28"/>
          <w:szCs w:val="28"/>
        </w:rPr>
      </w:pPr>
    </w:p>
    <w:p w:rsidR="00687B59" w:rsidRDefault="00687B59" w:rsidP="00B801A6">
      <w:pPr>
        <w:rPr>
          <w:sz w:val="28"/>
          <w:szCs w:val="28"/>
        </w:rPr>
      </w:pPr>
    </w:p>
    <w:p w:rsidR="00687B59" w:rsidRDefault="00687B59" w:rsidP="00B801A6">
      <w:pPr>
        <w:rPr>
          <w:sz w:val="28"/>
          <w:szCs w:val="28"/>
        </w:rPr>
      </w:pPr>
    </w:p>
    <w:p w:rsidR="00687B59" w:rsidRDefault="00687B59" w:rsidP="00B801A6">
      <w:pPr>
        <w:rPr>
          <w:sz w:val="28"/>
          <w:szCs w:val="28"/>
        </w:rPr>
      </w:pPr>
    </w:p>
    <w:p w:rsidR="00687B59" w:rsidRDefault="00687B59" w:rsidP="00B801A6">
      <w:pPr>
        <w:rPr>
          <w:sz w:val="28"/>
          <w:szCs w:val="28"/>
        </w:rPr>
      </w:pPr>
    </w:p>
    <w:p w:rsidR="00687B59" w:rsidRPr="00B801A6" w:rsidRDefault="00687B59" w:rsidP="00B801A6">
      <w:pPr>
        <w:rPr>
          <w:sz w:val="28"/>
          <w:szCs w:val="28"/>
        </w:rPr>
      </w:pPr>
    </w:p>
    <w:p w:rsidR="00B801A6" w:rsidRPr="00B801A6" w:rsidRDefault="00B801A6" w:rsidP="00B801A6">
      <w:pPr>
        <w:rPr>
          <w:sz w:val="28"/>
          <w:szCs w:val="28"/>
        </w:rPr>
      </w:pPr>
    </w:p>
    <w:tbl>
      <w:tblPr>
        <w:tblStyle w:val="ad"/>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823132" w:rsidRPr="00687B59" w:rsidTr="00823132">
        <w:tc>
          <w:tcPr>
            <w:tcW w:w="4501" w:type="dxa"/>
          </w:tcPr>
          <w:p w:rsidR="00823132" w:rsidRPr="00687B59" w:rsidRDefault="00823132" w:rsidP="00B801A6">
            <w:pPr>
              <w:rPr>
                <w:sz w:val="26"/>
                <w:szCs w:val="26"/>
              </w:rPr>
            </w:pPr>
            <w:r w:rsidRPr="00687B59">
              <w:rPr>
                <w:sz w:val="26"/>
                <w:szCs w:val="26"/>
              </w:rPr>
              <w:lastRenderedPageBreak/>
              <w:t xml:space="preserve">Приложение №1 </w:t>
            </w:r>
          </w:p>
          <w:p w:rsidR="00823132" w:rsidRPr="00687B59" w:rsidRDefault="00823132" w:rsidP="00B801A6">
            <w:pPr>
              <w:rPr>
                <w:sz w:val="26"/>
                <w:szCs w:val="26"/>
              </w:rPr>
            </w:pPr>
            <w:r w:rsidRPr="00687B59">
              <w:rPr>
                <w:sz w:val="26"/>
                <w:szCs w:val="26"/>
              </w:rPr>
              <w:t>к решению Совета народных депутатов Пригородного сельского поселения от 02.06.2025 №306</w:t>
            </w:r>
          </w:p>
        </w:tc>
      </w:tr>
    </w:tbl>
    <w:p w:rsidR="00B801A6" w:rsidRPr="00687B59" w:rsidRDefault="00B801A6" w:rsidP="00B801A6">
      <w:pPr>
        <w:rPr>
          <w:sz w:val="26"/>
          <w:szCs w:val="26"/>
        </w:rPr>
      </w:pPr>
    </w:p>
    <w:p w:rsidR="00823132" w:rsidRPr="00687B59" w:rsidRDefault="00823132" w:rsidP="00823132">
      <w:pPr>
        <w:jc w:val="center"/>
        <w:rPr>
          <w:sz w:val="26"/>
          <w:szCs w:val="26"/>
        </w:rPr>
      </w:pPr>
      <w:r w:rsidRPr="00687B59">
        <w:rPr>
          <w:sz w:val="26"/>
          <w:szCs w:val="26"/>
        </w:rPr>
        <w:t xml:space="preserve">Методика </w:t>
      </w:r>
    </w:p>
    <w:p w:rsidR="00B801A6" w:rsidRPr="00687B59" w:rsidRDefault="00823132" w:rsidP="00823132">
      <w:pPr>
        <w:jc w:val="center"/>
        <w:rPr>
          <w:sz w:val="26"/>
          <w:szCs w:val="26"/>
        </w:rPr>
      </w:pPr>
      <w:r w:rsidRPr="00687B59">
        <w:rPr>
          <w:sz w:val="26"/>
          <w:szCs w:val="26"/>
        </w:rPr>
        <w:t xml:space="preserve">проведения опроса </w:t>
      </w:r>
      <w:r w:rsidRPr="00687B59">
        <w:rPr>
          <w:sz w:val="26"/>
          <w:szCs w:val="26"/>
        </w:rPr>
        <w:t>граждан на территории посёлка Чернозёмный Пригородного сельского поселения Калачеевского муниципального района Воронежской области</w:t>
      </w:r>
      <w:r w:rsidRPr="00687B59">
        <w:rPr>
          <w:sz w:val="26"/>
          <w:szCs w:val="26"/>
        </w:rPr>
        <w:t xml:space="preserve"> </w:t>
      </w:r>
    </w:p>
    <w:p w:rsidR="00B801A6" w:rsidRPr="00687B59" w:rsidRDefault="00B801A6" w:rsidP="00B801A6">
      <w:pPr>
        <w:rPr>
          <w:sz w:val="26"/>
          <w:szCs w:val="26"/>
        </w:rPr>
      </w:pPr>
    </w:p>
    <w:p w:rsidR="00823132" w:rsidRPr="00687B59" w:rsidRDefault="00823132" w:rsidP="00823132">
      <w:pPr>
        <w:ind w:firstLine="567"/>
        <w:jc w:val="both"/>
        <w:rPr>
          <w:sz w:val="26"/>
          <w:szCs w:val="26"/>
        </w:rPr>
      </w:pPr>
      <w:r w:rsidRPr="00687B59">
        <w:rPr>
          <w:sz w:val="26"/>
          <w:szCs w:val="26"/>
        </w:rPr>
        <w:t xml:space="preserve">1. Цель опроса: выявление мнения населения </w:t>
      </w:r>
      <w:r w:rsidRPr="00687B59">
        <w:rPr>
          <w:sz w:val="26"/>
          <w:szCs w:val="26"/>
        </w:rPr>
        <w:t xml:space="preserve">посёлка Чернозёмный Пригородного сельского поселения Калачеевского муниципального района Воронежской области </w:t>
      </w:r>
      <w:r w:rsidRPr="00687B59">
        <w:rPr>
          <w:sz w:val="26"/>
          <w:szCs w:val="26"/>
        </w:rPr>
        <w:t>и его учет при принятии решения о подаче заявки на выполнение работ по капитальному ремонту здания Чернозёмного СДК Пригородного сельского поселения Калачеевского муниципального района Воронежской области, его материально-технического оснащения, благоустройства прилегающей территории.</w:t>
      </w:r>
    </w:p>
    <w:p w:rsidR="00823132" w:rsidRPr="00687B59" w:rsidRDefault="00823132" w:rsidP="00823132">
      <w:pPr>
        <w:ind w:firstLine="567"/>
        <w:jc w:val="both"/>
        <w:rPr>
          <w:sz w:val="26"/>
          <w:szCs w:val="26"/>
        </w:rPr>
      </w:pPr>
      <w:r w:rsidRPr="00687B59">
        <w:rPr>
          <w:sz w:val="26"/>
          <w:szCs w:val="26"/>
        </w:rPr>
        <w:t>Инициатор опроса: Совет народных депутатов Пригородного сельского поселения Калачеевского муниципального района Воронежской области.</w:t>
      </w:r>
    </w:p>
    <w:p w:rsidR="00823132" w:rsidRPr="00687B59" w:rsidRDefault="00823132" w:rsidP="00823132">
      <w:pPr>
        <w:ind w:firstLine="567"/>
        <w:jc w:val="both"/>
        <w:rPr>
          <w:sz w:val="26"/>
          <w:szCs w:val="26"/>
        </w:rPr>
      </w:pPr>
      <w:r w:rsidRPr="00687B59">
        <w:rPr>
          <w:sz w:val="26"/>
          <w:szCs w:val="26"/>
        </w:rPr>
        <w:t>Организатор проведения опроса: комиссия по проведению опроса.</w:t>
      </w:r>
    </w:p>
    <w:p w:rsidR="00823132" w:rsidRPr="00687B59" w:rsidRDefault="00823132" w:rsidP="00823132">
      <w:pPr>
        <w:ind w:firstLine="567"/>
        <w:jc w:val="both"/>
        <w:rPr>
          <w:sz w:val="26"/>
          <w:szCs w:val="26"/>
        </w:rPr>
      </w:pPr>
      <w:r w:rsidRPr="00687B59">
        <w:rPr>
          <w:sz w:val="26"/>
          <w:szCs w:val="26"/>
        </w:rPr>
        <w:t xml:space="preserve">2. В опросе граждан имеют право участвовать жители муниципального образования, обладающие избирательным правом, то есть граждане Российской Федерации, достигшие </w:t>
      </w:r>
      <w:r w:rsidR="00F95B73" w:rsidRPr="00687B59">
        <w:rPr>
          <w:sz w:val="26"/>
          <w:szCs w:val="26"/>
        </w:rPr>
        <w:t>шестна</w:t>
      </w:r>
      <w:r w:rsidRPr="00687B59">
        <w:rPr>
          <w:sz w:val="26"/>
          <w:szCs w:val="26"/>
        </w:rPr>
        <w:t>дцатилетнего возраста, постоянно или преимущественно проживающие на территории муниципального образования (далее по тексту - участники опроса).</w:t>
      </w:r>
    </w:p>
    <w:p w:rsidR="00823132" w:rsidRPr="00687B59" w:rsidRDefault="00823132" w:rsidP="00823132">
      <w:pPr>
        <w:ind w:firstLine="567"/>
        <w:jc w:val="both"/>
        <w:rPr>
          <w:sz w:val="26"/>
          <w:szCs w:val="26"/>
        </w:rPr>
      </w:pPr>
      <w:r w:rsidRPr="00687B59">
        <w:rPr>
          <w:sz w:val="26"/>
          <w:szCs w:val="26"/>
        </w:rPr>
        <w:t>Жители участвуют в опросе лично. Каждый житель, участвующий в опросе, имеет только один голос.</w:t>
      </w:r>
    </w:p>
    <w:p w:rsidR="00823132" w:rsidRPr="00687B59" w:rsidRDefault="00823132" w:rsidP="00823132">
      <w:pPr>
        <w:ind w:firstLine="567"/>
        <w:jc w:val="both"/>
        <w:rPr>
          <w:sz w:val="26"/>
          <w:szCs w:val="26"/>
        </w:rPr>
      </w:pPr>
      <w:r w:rsidRPr="00687B59">
        <w:rPr>
          <w:sz w:val="26"/>
          <w:szCs w:val="26"/>
        </w:rPr>
        <w:t>3. Метод проведения опроса: заполнение опросного листа.</w:t>
      </w:r>
    </w:p>
    <w:p w:rsidR="00823132" w:rsidRPr="00687B59" w:rsidRDefault="00823132" w:rsidP="00823132">
      <w:pPr>
        <w:ind w:firstLine="567"/>
        <w:jc w:val="both"/>
        <w:rPr>
          <w:sz w:val="26"/>
          <w:szCs w:val="26"/>
        </w:rPr>
      </w:pPr>
      <w:r w:rsidRPr="00687B59">
        <w:rPr>
          <w:sz w:val="26"/>
          <w:szCs w:val="26"/>
        </w:rPr>
        <w:t xml:space="preserve">4. Опрос проводится путем заполнения опросных листов установленного образца по месту </w:t>
      </w:r>
      <w:r w:rsidR="004B2306" w:rsidRPr="00687B59">
        <w:rPr>
          <w:sz w:val="26"/>
          <w:szCs w:val="26"/>
        </w:rPr>
        <w:t>жительства опрашиваемых</w:t>
      </w:r>
      <w:r w:rsidRPr="00687B59">
        <w:rPr>
          <w:sz w:val="26"/>
          <w:szCs w:val="26"/>
        </w:rPr>
        <w:t>.</w:t>
      </w:r>
    </w:p>
    <w:p w:rsidR="00823132" w:rsidRPr="00687B59" w:rsidRDefault="00823132" w:rsidP="00823132">
      <w:pPr>
        <w:ind w:firstLine="567"/>
        <w:jc w:val="both"/>
        <w:rPr>
          <w:sz w:val="26"/>
          <w:szCs w:val="26"/>
        </w:rPr>
      </w:pPr>
      <w:r w:rsidRPr="00687B59">
        <w:rPr>
          <w:sz w:val="26"/>
          <w:szCs w:val="26"/>
        </w:rPr>
        <w:t>Заполненные опросные листы передаются членам комиссии по проведению опроса.</w:t>
      </w:r>
    </w:p>
    <w:p w:rsidR="00823132" w:rsidRPr="00687B59" w:rsidRDefault="00823132" w:rsidP="00823132">
      <w:pPr>
        <w:ind w:firstLine="567"/>
        <w:jc w:val="both"/>
        <w:rPr>
          <w:sz w:val="26"/>
          <w:szCs w:val="26"/>
        </w:rPr>
      </w:pPr>
      <w:r w:rsidRPr="00687B59">
        <w:rPr>
          <w:sz w:val="26"/>
          <w:szCs w:val="26"/>
        </w:rPr>
        <w:t>5. Метод проведения опроса: сбор информации проводится по месту жительства опрашиваемых жителей путем заполнения опросного листа.</w:t>
      </w:r>
    </w:p>
    <w:p w:rsidR="00823132" w:rsidRPr="00687B59" w:rsidRDefault="00823132" w:rsidP="00823132">
      <w:pPr>
        <w:ind w:firstLine="567"/>
        <w:jc w:val="both"/>
        <w:rPr>
          <w:sz w:val="26"/>
          <w:szCs w:val="26"/>
        </w:rPr>
      </w:pPr>
      <w:r w:rsidRPr="00687B59">
        <w:rPr>
          <w:sz w:val="26"/>
          <w:szCs w:val="26"/>
        </w:rPr>
        <w:t>К осуществлению опроса граждан комиссия может привлекать иных жителей муниципального образования.</w:t>
      </w:r>
    </w:p>
    <w:p w:rsidR="00823132" w:rsidRPr="00687B59" w:rsidRDefault="00823132" w:rsidP="00823132">
      <w:pPr>
        <w:ind w:firstLine="567"/>
        <w:jc w:val="both"/>
        <w:rPr>
          <w:sz w:val="26"/>
          <w:szCs w:val="26"/>
        </w:rPr>
      </w:pPr>
      <w:r w:rsidRPr="00687B59">
        <w:rPr>
          <w:sz w:val="26"/>
          <w:szCs w:val="26"/>
        </w:rPr>
        <w:t>При проведении опроса граждан по месту жительства лицо, осуществляющее опрос, должно ознакомить опрашиваемого с вопросом, вынесенным на опрос, и порядком заполнения опросного листа. По предъявлении документа, удостоверяющего личность и адрес места жительства, опрашиваемый получает опросный лист, указывает в опросном листе дату опроса, указывает свои фамилию, имя, отчество, адрес места жительства, дату рождения, в соответствии со своим волеизъявлением ставит в опросном листе в графе «Вопрос» варианты ответа: согласен (согласна)/ не согласен (не согласна), ставит свою подпись, а также второй подписью подтверждает свое согласие на обработку персональных данных в соответствии с Федеральным законом от 27.07.2006 № 152-ФЗ «О персональных данных» и возвращает заполненный опросный лист лицу, осуществляющему опрос. Лицо, осуществляющее опрос, подписывает заполненный опросный лист, указывает дату, свои фамилию, имя, отчество.</w:t>
      </w:r>
    </w:p>
    <w:p w:rsidR="00823132" w:rsidRPr="00687B59" w:rsidRDefault="00823132" w:rsidP="00823132">
      <w:pPr>
        <w:ind w:firstLine="567"/>
        <w:jc w:val="both"/>
        <w:rPr>
          <w:sz w:val="26"/>
          <w:szCs w:val="26"/>
        </w:rPr>
      </w:pPr>
      <w:r w:rsidRPr="00687B59">
        <w:rPr>
          <w:sz w:val="26"/>
          <w:szCs w:val="26"/>
        </w:rPr>
        <w:lastRenderedPageBreak/>
        <w:t>Использование карандаша при заполнении опросного листа не допускается.</w:t>
      </w:r>
    </w:p>
    <w:p w:rsidR="00823132" w:rsidRPr="00687B59" w:rsidRDefault="00823132" w:rsidP="00823132">
      <w:pPr>
        <w:ind w:firstLine="567"/>
        <w:jc w:val="both"/>
        <w:rPr>
          <w:sz w:val="26"/>
          <w:szCs w:val="26"/>
        </w:rPr>
      </w:pPr>
      <w:r w:rsidRPr="00687B59">
        <w:rPr>
          <w:sz w:val="26"/>
          <w:szCs w:val="26"/>
        </w:rPr>
        <w:t>В конце каждого дня, в течение всего срока проведения опроса граждан по месту жительства участников опроса заполненные опросные листы, оставшиеся чистые бланки опросных листов доставляются лицами, осуществляющими опрос, члену комиссии.</w:t>
      </w:r>
    </w:p>
    <w:p w:rsidR="00823132" w:rsidRPr="00687B59" w:rsidRDefault="00823132" w:rsidP="00823132">
      <w:pPr>
        <w:ind w:firstLine="567"/>
        <w:jc w:val="both"/>
        <w:rPr>
          <w:sz w:val="26"/>
          <w:szCs w:val="26"/>
        </w:rPr>
      </w:pPr>
      <w:r w:rsidRPr="00687B59">
        <w:rPr>
          <w:sz w:val="26"/>
          <w:szCs w:val="26"/>
        </w:rPr>
        <w:t>6. Обработка результатов опроса проводится методом подсчета количества вариантов ответов, выбранных респондентами на вопросы анкеты, с последующим определением доли респондентов, имеющих одинаковые мнения по каждому вопросу анкеты. Обработка и установление результатов опроса граждан производится в течение следующего рабочего дня с даты проведения опроса.</w:t>
      </w:r>
    </w:p>
    <w:p w:rsidR="00823132" w:rsidRPr="00687B59" w:rsidRDefault="00823132" w:rsidP="00823132">
      <w:pPr>
        <w:rPr>
          <w:sz w:val="26"/>
          <w:szCs w:val="26"/>
        </w:rPr>
      </w:pPr>
      <w:r w:rsidRPr="00687B59">
        <w:rPr>
          <w:sz w:val="26"/>
          <w:szCs w:val="26"/>
        </w:rPr>
        <w:br w:type="page"/>
      </w:r>
    </w:p>
    <w:tbl>
      <w:tblPr>
        <w:tblStyle w:val="ad"/>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4B2306" w:rsidRPr="00687B59" w:rsidTr="00AD62CA">
        <w:tc>
          <w:tcPr>
            <w:tcW w:w="4501" w:type="dxa"/>
          </w:tcPr>
          <w:p w:rsidR="004B2306" w:rsidRPr="00687B59" w:rsidRDefault="004B2306" w:rsidP="004B2306">
            <w:pPr>
              <w:rPr>
                <w:sz w:val="26"/>
                <w:szCs w:val="26"/>
              </w:rPr>
            </w:pPr>
            <w:r w:rsidRPr="00687B59">
              <w:rPr>
                <w:sz w:val="26"/>
                <w:szCs w:val="26"/>
              </w:rPr>
              <w:lastRenderedPageBreak/>
              <w:t xml:space="preserve">Приложение №2 </w:t>
            </w:r>
          </w:p>
          <w:p w:rsidR="004B2306" w:rsidRPr="00687B59" w:rsidRDefault="004B2306" w:rsidP="004B2306">
            <w:pPr>
              <w:rPr>
                <w:sz w:val="26"/>
                <w:szCs w:val="26"/>
              </w:rPr>
            </w:pPr>
            <w:r w:rsidRPr="00687B59">
              <w:rPr>
                <w:sz w:val="26"/>
                <w:szCs w:val="26"/>
              </w:rPr>
              <w:t>к решению Совета народных депутатов Пригородного сельского поселения от 02.06.2025 №306</w:t>
            </w:r>
          </w:p>
        </w:tc>
      </w:tr>
    </w:tbl>
    <w:p w:rsidR="004B2306" w:rsidRPr="00687B59" w:rsidRDefault="004B2306" w:rsidP="004B2306">
      <w:pPr>
        <w:rPr>
          <w:sz w:val="26"/>
          <w:szCs w:val="26"/>
        </w:rPr>
      </w:pPr>
    </w:p>
    <w:p w:rsidR="004B2306" w:rsidRPr="00687B59" w:rsidRDefault="004B2306" w:rsidP="004B2306">
      <w:pPr>
        <w:jc w:val="center"/>
        <w:rPr>
          <w:sz w:val="26"/>
          <w:szCs w:val="26"/>
        </w:rPr>
      </w:pPr>
      <w:r w:rsidRPr="00687B59">
        <w:rPr>
          <w:sz w:val="26"/>
          <w:szCs w:val="26"/>
        </w:rPr>
        <w:t xml:space="preserve">Вопросы, предлагаемые при проведении опроса граждан </w:t>
      </w:r>
    </w:p>
    <w:p w:rsidR="00823132" w:rsidRPr="00687B59" w:rsidRDefault="004B2306" w:rsidP="004B2306">
      <w:pPr>
        <w:jc w:val="center"/>
        <w:rPr>
          <w:sz w:val="26"/>
          <w:szCs w:val="26"/>
        </w:rPr>
      </w:pPr>
      <w:r w:rsidRPr="00687B59">
        <w:rPr>
          <w:sz w:val="26"/>
          <w:szCs w:val="26"/>
        </w:rPr>
        <w:t>Пригородного сельского поселения Калачеевского муниципального района Воронежской области</w:t>
      </w:r>
    </w:p>
    <w:p w:rsidR="00823132" w:rsidRPr="00687B59" w:rsidRDefault="00823132" w:rsidP="00823132">
      <w:pPr>
        <w:rPr>
          <w:sz w:val="26"/>
          <w:szCs w:val="26"/>
        </w:rPr>
      </w:pPr>
    </w:p>
    <w:p w:rsidR="004B2306" w:rsidRPr="00687B59" w:rsidRDefault="004B2306" w:rsidP="004B2306">
      <w:pPr>
        <w:jc w:val="both"/>
        <w:rPr>
          <w:sz w:val="26"/>
          <w:szCs w:val="26"/>
        </w:rPr>
      </w:pPr>
      <w:r w:rsidRPr="00687B59">
        <w:rPr>
          <w:sz w:val="26"/>
          <w:szCs w:val="26"/>
        </w:rPr>
        <w:t>1)</w:t>
      </w:r>
      <w:r w:rsidRPr="00687B59">
        <w:rPr>
          <w:sz w:val="26"/>
          <w:szCs w:val="26"/>
        </w:rPr>
        <w:tab/>
        <w:t>Требуется ли проведение капитального ремонта здания Чернозёмного СДК Пригородного сельского поселения Калачеевского муниципального района Воронежской области, его материально-технического оснащение, благоустройство прилегающей территории?</w:t>
      </w:r>
    </w:p>
    <w:p w:rsidR="004B2306" w:rsidRPr="00687B59" w:rsidRDefault="004B2306" w:rsidP="004B2306">
      <w:pPr>
        <w:jc w:val="both"/>
        <w:rPr>
          <w:sz w:val="26"/>
          <w:szCs w:val="26"/>
        </w:rPr>
      </w:pPr>
    </w:p>
    <w:p w:rsidR="004B2306" w:rsidRPr="00687B59" w:rsidRDefault="004B2306" w:rsidP="004B2306">
      <w:pPr>
        <w:jc w:val="both"/>
        <w:rPr>
          <w:sz w:val="26"/>
          <w:szCs w:val="26"/>
        </w:rPr>
      </w:pPr>
    </w:p>
    <w:p w:rsidR="004B2306" w:rsidRPr="00687B59" w:rsidRDefault="004B2306" w:rsidP="004B2306">
      <w:pPr>
        <w:jc w:val="both"/>
        <w:rPr>
          <w:sz w:val="26"/>
          <w:szCs w:val="26"/>
        </w:rPr>
      </w:pPr>
    </w:p>
    <w:p w:rsidR="004B2306" w:rsidRPr="00687B59" w:rsidRDefault="004B2306" w:rsidP="004B2306">
      <w:pPr>
        <w:jc w:val="both"/>
        <w:rPr>
          <w:sz w:val="26"/>
          <w:szCs w:val="26"/>
        </w:rPr>
      </w:pPr>
    </w:p>
    <w:p w:rsidR="004B2306" w:rsidRPr="00687B59" w:rsidRDefault="004B2306" w:rsidP="004B2306">
      <w:pPr>
        <w:jc w:val="both"/>
        <w:rPr>
          <w:sz w:val="26"/>
          <w:szCs w:val="26"/>
        </w:rPr>
      </w:pPr>
    </w:p>
    <w:p w:rsidR="004B2306" w:rsidRPr="00687B59" w:rsidRDefault="004B2306" w:rsidP="004B2306">
      <w:pPr>
        <w:jc w:val="both"/>
        <w:rPr>
          <w:sz w:val="26"/>
          <w:szCs w:val="26"/>
        </w:rPr>
      </w:pPr>
    </w:p>
    <w:p w:rsidR="004B2306" w:rsidRPr="00687B59" w:rsidRDefault="004B2306" w:rsidP="004B2306">
      <w:pPr>
        <w:jc w:val="both"/>
        <w:rPr>
          <w:sz w:val="26"/>
          <w:szCs w:val="26"/>
        </w:rPr>
      </w:pPr>
    </w:p>
    <w:p w:rsidR="004B2306" w:rsidRPr="00687B59" w:rsidRDefault="004B2306" w:rsidP="004B2306">
      <w:pPr>
        <w:jc w:val="both"/>
        <w:rPr>
          <w:sz w:val="26"/>
          <w:szCs w:val="26"/>
        </w:rPr>
      </w:pPr>
    </w:p>
    <w:p w:rsidR="004B2306" w:rsidRPr="00687B59" w:rsidRDefault="004B2306" w:rsidP="004B2306">
      <w:pPr>
        <w:jc w:val="both"/>
        <w:rPr>
          <w:sz w:val="26"/>
          <w:szCs w:val="26"/>
        </w:rPr>
      </w:pPr>
    </w:p>
    <w:p w:rsidR="004B2306" w:rsidRPr="00687B59" w:rsidRDefault="004B2306" w:rsidP="004B2306">
      <w:pPr>
        <w:jc w:val="both"/>
        <w:rPr>
          <w:sz w:val="26"/>
          <w:szCs w:val="26"/>
        </w:rPr>
      </w:pPr>
    </w:p>
    <w:p w:rsidR="004B2306" w:rsidRPr="00687B59" w:rsidRDefault="004B2306" w:rsidP="004B2306">
      <w:pPr>
        <w:jc w:val="both"/>
        <w:rPr>
          <w:sz w:val="26"/>
          <w:szCs w:val="26"/>
        </w:rPr>
      </w:pPr>
    </w:p>
    <w:p w:rsidR="004B2306" w:rsidRPr="00687B59" w:rsidRDefault="004B2306" w:rsidP="004B2306">
      <w:pPr>
        <w:jc w:val="both"/>
        <w:rPr>
          <w:sz w:val="26"/>
          <w:szCs w:val="26"/>
        </w:rPr>
      </w:pPr>
    </w:p>
    <w:p w:rsidR="004B2306" w:rsidRPr="00687B59" w:rsidRDefault="004B2306" w:rsidP="004B2306">
      <w:pPr>
        <w:jc w:val="both"/>
        <w:rPr>
          <w:sz w:val="26"/>
          <w:szCs w:val="26"/>
        </w:rPr>
      </w:pPr>
    </w:p>
    <w:p w:rsidR="004B2306" w:rsidRPr="00687B59" w:rsidRDefault="004B2306" w:rsidP="004B2306">
      <w:pPr>
        <w:jc w:val="both"/>
        <w:rPr>
          <w:sz w:val="26"/>
          <w:szCs w:val="26"/>
        </w:rPr>
      </w:pPr>
    </w:p>
    <w:p w:rsidR="004B2306" w:rsidRPr="00687B59" w:rsidRDefault="004B2306" w:rsidP="004B2306">
      <w:pPr>
        <w:jc w:val="both"/>
        <w:rPr>
          <w:sz w:val="26"/>
          <w:szCs w:val="26"/>
        </w:rPr>
      </w:pPr>
    </w:p>
    <w:p w:rsidR="004B2306" w:rsidRPr="00687B59" w:rsidRDefault="004B2306" w:rsidP="004B2306">
      <w:pPr>
        <w:jc w:val="both"/>
        <w:rPr>
          <w:sz w:val="26"/>
          <w:szCs w:val="26"/>
        </w:rPr>
      </w:pPr>
    </w:p>
    <w:p w:rsidR="004B2306" w:rsidRPr="00687B59" w:rsidRDefault="004B2306" w:rsidP="004B2306">
      <w:pPr>
        <w:jc w:val="both"/>
        <w:rPr>
          <w:sz w:val="26"/>
          <w:szCs w:val="26"/>
        </w:rPr>
      </w:pPr>
    </w:p>
    <w:p w:rsidR="004B2306" w:rsidRPr="00687B59" w:rsidRDefault="004B2306" w:rsidP="004B2306">
      <w:pPr>
        <w:jc w:val="both"/>
        <w:rPr>
          <w:sz w:val="26"/>
          <w:szCs w:val="26"/>
        </w:rPr>
      </w:pPr>
    </w:p>
    <w:p w:rsidR="004B2306" w:rsidRPr="00687B59" w:rsidRDefault="004B2306" w:rsidP="004B2306">
      <w:pPr>
        <w:jc w:val="both"/>
        <w:rPr>
          <w:sz w:val="26"/>
          <w:szCs w:val="26"/>
        </w:rPr>
      </w:pPr>
    </w:p>
    <w:p w:rsidR="004B2306" w:rsidRPr="00687B59" w:rsidRDefault="004B2306" w:rsidP="004B2306">
      <w:pPr>
        <w:jc w:val="both"/>
        <w:rPr>
          <w:sz w:val="26"/>
          <w:szCs w:val="26"/>
        </w:rPr>
      </w:pPr>
    </w:p>
    <w:p w:rsidR="004B2306" w:rsidRPr="00687B59" w:rsidRDefault="004B2306" w:rsidP="004B2306">
      <w:pPr>
        <w:jc w:val="both"/>
        <w:rPr>
          <w:sz w:val="26"/>
          <w:szCs w:val="26"/>
        </w:rPr>
      </w:pPr>
    </w:p>
    <w:p w:rsidR="004B2306" w:rsidRPr="00687B59" w:rsidRDefault="004B2306" w:rsidP="004B2306">
      <w:pPr>
        <w:jc w:val="both"/>
        <w:rPr>
          <w:sz w:val="26"/>
          <w:szCs w:val="26"/>
        </w:rPr>
      </w:pPr>
    </w:p>
    <w:p w:rsidR="004B2306" w:rsidRPr="00687B59" w:rsidRDefault="004B2306" w:rsidP="004B2306">
      <w:pPr>
        <w:jc w:val="both"/>
        <w:rPr>
          <w:sz w:val="26"/>
          <w:szCs w:val="26"/>
        </w:rPr>
      </w:pPr>
    </w:p>
    <w:p w:rsidR="004B2306" w:rsidRPr="00687B59" w:rsidRDefault="004B2306" w:rsidP="004B2306">
      <w:pPr>
        <w:jc w:val="both"/>
        <w:rPr>
          <w:sz w:val="26"/>
          <w:szCs w:val="26"/>
        </w:rPr>
      </w:pPr>
    </w:p>
    <w:p w:rsidR="004B2306" w:rsidRPr="00687B59" w:rsidRDefault="004B2306" w:rsidP="004B2306">
      <w:pPr>
        <w:jc w:val="both"/>
        <w:rPr>
          <w:sz w:val="26"/>
          <w:szCs w:val="26"/>
        </w:rPr>
      </w:pPr>
    </w:p>
    <w:p w:rsidR="004B2306" w:rsidRPr="00687B59" w:rsidRDefault="004B2306" w:rsidP="004B2306">
      <w:pPr>
        <w:jc w:val="both"/>
        <w:rPr>
          <w:sz w:val="26"/>
          <w:szCs w:val="26"/>
        </w:rPr>
      </w:pPr>
    </w:p>
    <w:p w:rsidR="004B2306" w:rsidRPr="00687B59" w:rsidRDefault="004B2306" w:rsidP="004B2306">
      <w:pPr>
        <w:jc w:val="both"/>
        <w:rPr>
          <w:sz w:val="26"/>
          <w:szCs w:val="26"/>
        </w:rPr>
      </w:pPr>
    </w:p>
    <w:p w:rsidR="004B2306" w:rsidRPr="00687B59" w:rsidRDefault="004B2306" w:rsidP="004B2306">
      <w:pPr>
        <w:jc w:val="both"/>
        <w:rPr>
          <w:sz w:val="26"/>
          <w:szCs w:val="26"/>
        </w:rPr>
      </w:pPr>
    </w:p>
    <w:p w:rsidR="004B2306" w:rsidRPr="00687B59" w:rsidRDefault="004B2306" w:rsidP="004B2306">
      <w:pPr>
        <w:jc w:val="both"/>
        <w:rPr>
          <w:sz w:val="26"/>
          <w:szCs w:val="26"/>
        </w:rPr>
      </w:pPr>
    </w:p>
    <w:p w:rsidR="004B2306" w:rsidRPr="00687B59" w:rsidRDefault="004B2306" w:rsidP="004B2306">
      <w:pPr>
        <w:jc w:val="both"/>
        <w:rPr>
          <w:sz w:val="26"/>
          <w:szCs w:val="26"/>
        </w:rPr>
      </w:pPr>
    </w:p>
    <w:p w:rsidR="004B2306" w:rsidRDefault="004B2306" w:rsidP="004B2306">
      <w:pPr>
        <w:jc w:val="both"/>
        <w:rPr>
          <w:sz w:val="26"/>
          <w:szCs w:val="26"/>
        </w:rPr>
      </w:pPr>
    </w:p>
    <w:p w:rsidR="00687B59" w:rsidRDefault="00687B59" w:rsidP="004B2306">
      <w:pPr>
        <w:jc w:val="both"/>
        <w:rPr>
          <w:sz w:val="26"/>
          <w:szCs w:val="26"/>
        </w:rPr>
      </w:pPr>
    </w:p>
    <w:p w:rsidR="00687B59" w:rsidRDefault="00687B59" w:rsidP="004B2306">
      <w:pPr>
        <w:jc w:val="both"/>
        <w:rPr>
          <w:sz w:val="26"/>
          <w:szCs w:val="26"/>
        </w:rPr>
      </w:pPr>
    </w:p>
    <w:p w:rsidR="00687B59" w:rsidRPr="00687B59" w:rsidRDefault="00687B59" w:rsidP="004B2306">
      <w:pPr>
        <w:jc w:val="both"/>
        <w:rPr>
          <w:sz w:val="26"/>
          <w:szCs w:val="26"/>
        </w:rPr>
      </w:pPr>
    </w:p>
    <w:p w:rsidR="004B2306" w:rsidRPr="00687B59" w:rsidRDefault="004B2306" w:rsidP="004B2306">
      <w:pPr>
        <w:jc w:val="both"/>
        <w:rPr>
          <w:sz w:val="26"/>
          <w:szCs w:val="26"/>
        </w:rPr>
      </w:pPr>
    </w:p>
    <w:tbl>
      <w:tblPr>
        <w:tblStyle w:val="ad"/>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4B2306" w:rsidRPr="00687B59" w:rsidTr="00AD62CA">
        <w:tc>
          <w:tcPr>
            <w:tcW w:w="4501" w:type="dxa"/>
          </w:tcPr>
          <w:p w:rsidR="004B2306" w:rsidRPr="00687B59" w:rsidRDefault="004B2306" w:rsidP="004B2306">
            <w:pPr>
              <w:jc w:val="both"/>
              <w:rPr>
                <w:sz w:val="26"/>
                <w:szCs w:val="26"/>
              </w:rPr>
            </w:pPr>
            <w:r w:rsidRPr="00687B59">
              <w:rPr>
                <w:sz w:val="26"/>
                <w:szCs w:val="26"/>
              </w:rPr>
              <w:lastRenderedPageBreak/>
              <w:t xml:space="preserve">Приложение №3 </w:t>
            </w:r>
          </w:p>
          <w:p w:rsidR="004B2306" w:rsidRPr="00687B59" w:rsidRDefault="004B2306" w:rsidP="004B2306">
            <w:pPr>
              <w:jc w:val="both"/>
              <w:rPr>
                <w:sz w:val="26"/>
                <w:szCs w:val="26"/>
              </w:rPr>
            </w:pPr>
            <w:r w:rsidRPr="00687B59">
              <w:rPr>
                <w:sz w:val="26"/>
                <w:szCs w:val="26"/>
              </w:rPr>
              <w:t>к решению Совета народных депутатов Пригородного сельского поселения от 02.06.2025 №306</w:t>
            </w:r>
          </w:p>
        </w:tc>
      </w:tr>
    </w:tbl>
    <w:p w:rsidR="004B2306" w:rsidRPr="004B2306" w:rsidRDefault="004B2306" w:rsidP="004B2306">
      <w:pPr>
        <w:jc w:val="both"/>
        <w:rPr>
          <w:sz w:val="28"/>
          <w:szCs w:val="28"/>
        </w:rPr>
      </w:pPr>
    </w:p>
    <w:p w:rsidR="004B2306" w:rsidRPr="008F5426" w:rsidRDefault="00823132" w:rsidP="004B2306">
      <w:pPr>
        <w:tabs>
          <w:tab w:val="left" w:pos="10773"/>
        </w:tabs>
        <w:suppressAutoHyphens/>
        <w:jc w:val="center"/>
        <w:rPr>
          <w:rFonts w:eastAsia="Calibri"/>
          <w:b/>
          <w:spacing w:val="20"/>
          <w:lang w:eastAsia="ar-SA"/>
        </w:rPr>
      </w:pPr>
      <w:r w:rsidRPr="00687B59">
        <w:t> </w:t>
      </w:r>
      <w:r w:rsidR="004B2306" w:rsidRPr="008F5426">
        <w:rPr>
          <w:rFonts w:eastAsia="Calibri"/>
          <w:b/>
          <w:spacing w:val="20"/>
          <w:lang w:eastAsia="ar-SA"/>
        </w:rPr>
        <w:t>ОПРОСНЫЙ ЛИСТ</w:t>
      </w:r>
    </w:p>
    <w:p w:rsidR="004B2306" w:rsidRPr="00687B59" w:rsidRDefault="004B2306" w:rsidP="00583DFE">
      <w:pPr>
        <w:pStyle w:val="ae"/>
        <w:spacing w:before="0" w:beforeAutospacing="0" w:after="0" w:afterAutospacing="0"/>
        <w:ind w:firstLine="567"/>
        <w:jc w:val="both"/>
      </w:pPr>
      <w:r w:rsidRPr="00687B59">
        <w:t xml:space="preserve">по </w:t>
      </w:r>
      <w:r w:rsidRPr="00687B59">
        <w:t>выявлени</w:t>
      </w:r>
      <w:r w:rsidRPr="00687B59">
        <w:t>ю</w:t>
      </w:r>
      <w:r w:rsidRPr="00687B59">
        <w:t xml:space="preserve"> мнения населения посёлка Чернозёмный Пригородного сельского поселения Калачеевского муниципального района Воронежской области по вопросу необходимости выполнения работ по капитальному ремонту здания Чернозёмного СДК Пригородного сельского поселения Калачеевского муниципального района Воронежской области, его материально-технического оснащения, благоустройства прилегающей территории</w:t>
      </w:r>
    </w:p>
    <w:p w:rsidR="00F95B73" w:rsidRPr="00687B59" w:rsidRDefault="004B2306" w:rsidP="00583DFE">
      <w:pPr>
        <w:pStyle w:val="10"/>
        <w:spacing w:before="0" w:beforeAutospacing="0" w:after="0" w:afterAutospacing="0"/>
        <w:ind w:firstLine="567"/>
        <w:jc w:val="both"/>
      </w:pPr>
      <w:r w:rsidRPr="00687B59">
        <w:rPr>
          <w:color w:val="000000"/>
        </w:rPr>
        <w:t xml:space="preserve"> </w:t>
      </w:r>
      <w:r w:rsidR="00F95B73" w:rsidRPr="00687B59">
        <w:rPr>
          <w:color w:val="000000"/>
        </w:rPr>
        <w:t xml:space="preserve">(Утвержден: решением Совета народных депутатов </w:t>
      </w:r>
      <w:r w:rsidR="00583DFE" w:rsidRPr="00687B59">
        <w:rPr>
          <w:color w:val="000000"/>
        </w:rPr>
        <w:t xml:space="preserve">Пригородного сельского поселения Калачеевского </w:t>
      </w:r>
      <w:r w:rsidR="00F95B73" w:rsidRPr="00687B59">
        <w:rPr>
          <w:color w:val="000000"/>
        </w:rPr>
        <w:t>муниципального района Воронежской области от «</w:t>
      </w:r>
      <w:r w:rsidR="007A1434" w:rsidRPr="00687B59">
        <w:rPr>
          <w:color w:val="000000"/>
        </w:rPr>
        <w:t>02</w:t>
      </w:r>
      <w:r w:rsidR="00F95B73" w:rsidRPr="00687B59">
        <w:rPr>
          <w:color w:val="000000"/>
        </w:rPr>
        <w:t xml:space="preserve">» </w:t>
      </w:r>
      <w:r w:rsidR="007A1434" w:rsidRPr="00687B59">
        <w:rPr>
          <w:color w:val="000000"/>
        </w:rPr>
        <w:t>июня 2025 года № 306</w:t>
      </w:r>
      <w:r w:rsidR="00F95B73" w:rsidRPr="00687B59">
        <w:rPr>
          <w:color w:val="000000"/>
        </w:rPr>
        <w:t xml:space="preserve"> «</w:t>
      </w:r>
      <w:r w:rsidR="00583DFE" w:rsidRPr="00687B59">
        <w:rPr>
          <w:color w:val="000000"/>
        </w:rPr>
        <w:t>О назначении опроса граждан на территории посёлка Чернозёмный Пригородного сельского поселения Калачеевского муниципального района Воронежской области</w:t>
      </w:r>
      <w:r w:rsidR="00F95B73" w:rsidRPr="00687B59">
        <w:rPr>
          <w:color w:val="000000"/>
        </w:rPr>
        <w:t>»)</w:t>
      </w:r>
    </w:p>
    <w:p w:rsidR="00F95B73" w:rsidRPr="00687B59" w:rsidRDefault="00F95B73" w:rsidP="00583DFE">
      <w:pPr>
        <w:pStyle w:val="10"/>
        <w:spacing w:before="0" w:beforeAutospacing="0" w:after="0" w:afterAutospacing="0"/>
        <w:ind w:firstLine="567"/>
        <w:rPr>
          <w:u w:val="single"/>
        </w:rPr>
      </w:pPr>
      <w:r w:rsidRPr="00687B59">
        <w:rPr>
          <w:u w:val="single"/>
        </w:rPr>
        <w:t>Разъяснения о порядке заполнении опросного листа</w:t>
      </w:r>
      <w:r w:rsidR="00687B59" w:rsidRPr="00687B59">
        <w:rPr>
          <w:u w:val="single"/>
        </w:rPr>
        <w:t>:</w:t>
      </w:r>
    </w:p>
    <w:p w:rsidR="00F95B73" w:rsidRPr="00687B59" w:rsidRDefault="00F95B73" w:rsidP="00583DFE">
      <w:pPr>
        <w:pStyle w:val="ae"/>
        <w:spacing w:before="0" w:beforeAutospacing="0" w:after="0" w:afterAutospacing="0"/>
        <w:ind w:firstLine="567"/>
      </w:pPr>
      <w:r w:rsidRPr="00687B59">
        <w:t>Напишите вариант волеизъявления «За» или «Против».</w:t>
      </w:r>
    </w:p>
    <w:p w:rsidR="00F95B73" w:rsidRPr="00687B59" w:rsidRDefault="00F95B73" w:rsidP="00583DFE">
      <w:pPr>
        <w:pStyle w:val="ae"/>
        <w:spacing w:before="0" w:beforeAutospacing="0" w:after="0" w:afterAutospacing="0"/>
        <w:ind w:firstLine="567"/>
        <w:jc w:val="both"/>
      </w:pPr>
      <w:r w:rsidRPr="00687B59">
        <w:t>Опросный лист, в котором выбрано слово «За» и «Против», либо не поставлено ни в одном из них, а также опросный лист, подписанный лицом, не зарегистрированным в опросном списке, либо неподписанный опросный лист считаются недействительными.</w:t>
      </w:r>
    </w:p>
    <w:p w:rsidR="00F95B73" w:rsidRPr="00687B59" w:rsidRDefault="00F95B73" w:rsidP="00583DFE">
      <w:pPr>
        <w:pStyle w:val="ae"/>
        <w:spacing w:before="0" w:beforeAutospacing="0" w:after="0" w:afterAutospacing="0"/>
        <w:ind w:firstLine="567"/>
        <w:jc w:val="both"/>
      </w:pPr>
      <w:r w:rsidRPr="00687B59">
        <w:t>Не допускается заполнение опросного листа карандашом и внесение в него каких-либо исправлений.</w:t>
      </w:r>
    </w:p>
    <w:p w:rsidR="00583DFE" w:rsidRDefault="007A1434" w:rsidP="00583DFE">
      <w:pPr>
        <w:pStyle w:val="ae"/>
        <w:spacing w:before="0" w:beforeAutospacing="0" w:after="0" w:afterAutospacing="0"/>
        <w:ind w:firstLine="567"/>
        <w:jc w:val="both"/>
        <w:rPr>
          <w:b/>
        </w:rPr>
      </w:pPr>
      <w:r w:rsidRPr="00687B59">
        <w:rPr>
          <w:b/>
          <w:u w:val="single"/>
        </w:rPr>
        <w:t>ВОПРОС:</w:t>
      </w:r>
      <w:r w:rsidRPr="00687B59">
        <w:t xml:space="preserve"> </w:t>
      </w:r>
      <w:r w:rsidR="000866B6" w:rsidRPr="000866B6">
        <w:rPr>
          <w:b/>
        </w:rPr>
        <w:t>Требуется ли проведение капитального ремонта здания Чернозёмного СДК Пригородного сельского поселения Калачеевского муниципального района Воронежской области, его материально-технического оснащение, благоустройство прилегающей территории?</w:t>
      </w:r>
    </w:p>
    <w:p w:rsidR="000866B6" w:rsidRPr="00687B59" w:rsidRDefault="000866B6" w:rsidP="00583DFE">
      <w:pPr>
        <w:pStyle w:val="ae"/>
        <w:spacing w:before="0" w:beforeAutospacing="0" w:after="0" w:afterAutospacing="0"/>
        <w:ind w:firstLine="567"/>
        <w:jc w:val="both"/>
      </w:pPr>
    </w:p>
    <w:tbl>
      <w:tblPr>
        <w:tblW w:w="9699" w:type="dxa"/>
        <w:tblCellMar>
          <w:left w:w="0" w:type="dxa"/>
          <w:right w:w="0" w:type="dxa"/>
        </w:tblCellMar>
        <w:tblLook w:val="04A0" w:firstRow="1" w:lastRow="0" w:firstColumn="1" w:lastColumn="0" w:noHBand="0" w:noVBand="1"/>
      </w:tblPr>
      <w:tblGrid>
        <w:gridCol w:w="1004"/>
        <w:gridCol w:w="2057"/>
        <w:gridCol w:w="1122"/>
        <w:gridCol w:w="2087"/>
        <w:gridCol w:w="956"/>
        <w:gridCol w:w="1216"/>
        <w:gridCol w:w="1257"/>
      </w:tblGrid>
      <w:tr w:rsidR="007A1434" w:rsidRPr="00583DFE" w:rsidTr="00700B44">
        <w:trPr>
          <w:trHeight w:val="413"/>
        </w:trPr>
        <w:tc>
          <w:tcPr>
            <w:tcW w:w="102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A1434" w:rsidRPr="00583DFE" w:rsidRDefault="007A1434" w:rsidP="00583DFE">
            <w:pPr>
              <w:jc w:val="both"/>
            </w:pPr>
            <w:r w:rsidRPr="007A1434">
              <w:t>Дата опроса</w:t>
            </w:r>
          </w:p>
        </w:tc>
        <w:tc>
          <w:tcPr>
            <w:tcW w:w="2137"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A1434" w:rsidRPr="007A1434" w:rsidRDefault="007A1434" w:rsidP="00583DFE">
            <w:pPr>
              <w:jc w:val="both"/>
            </w:pPr>
            <w:r w:rsidRPr="007A1434">
              <w:t xml:space="preserve">ФИО </w:t>
            </w:r>
          </w:p>
          <w:p w:rsidR="007A1434" w:rsidRPr="00583DFE" w:rsidRDefault="007A1434" w:rsidP="00583DFE">
            <w:pPr>
              <w:jc w:val="both"/>
            </w:pPr>
            <w:r w:rsidRPr="007A1434">
              <w:t>участника опроса</w:t>
            </w:r>
          </w:p>
        </w:tc>
        <w:tc>
          <w:tcPr>
            <w:tcW w:w="112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A1434" w:rsidRPr="00583DFE" w:rsidRDefault="007A1434" w:rsidP="00583DFE">
            <w:pPr>
              <w:jc w:val="both"/>
            </w:pPr>
            <w:r w:rsidRPr="007A1434">
              <w:t>Дата рождения</w:t>
            </w:r>
          </w:p>
        </w:tc>
        <w:tc>
          <w:tcPr>
            <w:tcW w:w="2159"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A1434" w:rsidRPr="00583DFE" w:rsidRDefault="007A1434" w:rsidP="00583DFE">
            <w:pPr>
              <w:jc w:val="both"/>
            </w:pPr>
            <w:r w:rsidRPr="007A1434">
              <w:t>Место жительства</w:t>
            </w:r>
          </w:p>
        </w:tc>
        <w:tc>
          <w:tcPr>
            <w:tcW w:w="1985" w:type="dxa"/>
            <w:gridSpan w:val="2"/>
            <w:tcBorders>
              <w:top w:val="single" w:sz="6" w:space="0" w:color="000000"/>
              <w:left w:val="single" w:sz="6" w:space="0" w:color="000000"/>
              <w:bottom w:val="single" w:sz="6" w:space="0" w:color="000000"/>
              <w:right w:val="single" w:sz="6" w:space="0" w:color="000000"/>
            </w:tcBorders>
          </w:tcPr>
          <w:p w:rsidR="007A1434" w:rsidRPr="007A1434" w:rsidRDefault="007A1434" w:rsidP="007A1434">
            <w:pPr>
              <w:jc w:val="center"/>
            </w:pPr>
            <w:r>
              <w:t>Варианты ответов</w:t>
            </w:r>
          </w:p>
        </w:tc>
        <w:tc>
          <w:tcPr>
            <w:tcW w:w="1275" w:type="dxa"/>
            <w:vMerge w:val="restart"/>
            <w:tcBorders>
              <w:top w:val="single" w:sz="6" w:space="0" w:color="000000"/>
              <w:left w:val="single" w:sz="6" w:space="0" w:color="000000"/>
              <w:right w:val="single" w:sz="6" w:space="0" w:color="000000"/>
            </w:tcBorders>
          </w:tcPr>
          <w:p w:rsidR="007A1434" w:rsidRPr="007A1434" w:rsidRDefault="007A1434" w:rsidP="00687B59">
            <w:pPr>
              <w:jc w:val="center"/>
            </w:pPr>
            <w:r w:rsidRPr="007A1434">
              <w:t>Подпись участника опроса</w:t>
            </w:r>
          </w:p>
        </w:tc>
      </w:tr>
      <w:tr w:rsidR="007A1434" w:rsidRPr="00583DFE" w:rsidTr="001D720E">
        <w:trPr>
          <w:trHeight w:val="412"/>
        </w:trPr>
        <w:tc>
          <w:tcPr>
            <w:tcW w:w="1021" w:type="dxa"/>
            <w:vMerge/>
            <w:tcBorders>
              <w:left w:val="single" w:sz="6" w:space="0" w:color="000000"/>
              <w:bottom w:val="single" w:sz="6" w:space="0" w:color="000000"/>
              <w:right w:val="single" w:sz="6" w:space="0" w:color="000000"/>
            </w:tcBorders>
            <w:tcMar>
              <w:top w:w="60" w:type="dxa"/>
              <w:left w:w="60" w:type="dxa"/>
              <w:bottom w:w="60" w:type="dxa"/>
              <w:right w:w="60" w:type="dxa"/>
            </w:tcMar>
            <w:vAlign w:val="center"/>
          </w:tcPr>
          <w:p w:rsidR="007A1434" w:rsidRPr="007A1434" w:rsidRDefault="007A1434" w:rsidP="00583DFE">
            <w:pPr>
              <w:jc w:val="both"/>
            </w:pPr>
          </w:p>
        </w:tc>
        <w:tc>
          <w:tcPr>
            <w:tcW w:w="2137" w:type="dxa"/>
            <w:vMerge/>
            <w:tcBorders>
              <w:left w:val="single" w:sz="6" w:space="0" w:color="000000"/>
              <w:bottom w:val="single" w:sz="6" w:space="0" w:color="000000"/>
              <w:right w:val="single" w:sz="6" w:space="0" w:color="000000"/>
            </w:tcBorders>
            <w:tcMar>
              <w:top w:w="60" w:type="dxa"/>
              <w:left w:w="60" w:type="dxa"/>
              <w:bottom w:w="60" w:type="dxa"/>
              <w:right w:w="60" w:type="dxa"/>
            </w:tcMar>
            <w:vAlign w:val="center"/>
          </w:tcPr>
          <w:p w:rsidR="007A1434" w:rsidRPr="007A1434" w:rsidRDefault="007A1434" w:rsidP="00583DFE">
            <w:pPr>
              <w:jc w:val="both"/>
            </w:pPr>
          </w:p>
        </w:tc>
        <w:tc>
          <w:tcPr>
            <w:tcW w:w="1122" w:type="dxa"/>
            <w:vMerge/>
            <w:tcBorders>
              <w:left w:val="single" w:sz="6" w:space="0" w:color="000000"/>
              <w:bottom w:val="single" w:sz="6" w:space="0" w:color="000000"/>
              <w:right w:val="single" w:sz="6" w:space="0" w:color="000000"/>
            </w:tcBorders>
            <w:tcMar>
              <w:top w:w="60" w:type="dxa"/>
              <w:left w:w="60" w:type="dxa"/>
              <w:bottom w:w="60" w:type="dxa"/>
              <w:right w:w="60" w:type="dxa"/>
            </w:tcMar>
            <w:vAlign w:val="center"/>
          </w:tcPr>
          <w:p w:rsidR="007A1434" w:rsidRPr="007A1434" w:rsidRDefault="007A1434" w:rsidP="00583DFE">
            <w:pPr>
              <w:jc w:val="both"/>
            </w:pPr>
          </w:p>
        </w:tc>
        <w:tc>
          <w:tcPr>
            <w:tcW w:w="2159" w:type="dxa"/>
            <w:vMerge/>
            <w:tcBorders>
              <w:left w:val="single" w:sz="6" w:space="0" w:color="000000"/>
              <w:bottom w:val="single" w:sz="6" w:space="0" w:color="000000"/>
              <w:right w:val="single" w:sz="6" w:space="0" w:color="000000"/>
            </w:tcBorders>
            <w:tcMar>
              <w:top w:w="60" w:type="dxa"/>
              <w:left w:w="60" w:type="dxa"/>
              <w:bottom w:w="60" w:type="dxa"/>
              <w:right w:w="60" w:type="dxa"/>
            </w:tcMar>
            <w:vAlign w:val="center"/>
          </w:tcPr>
          <w:p w:rsidR="007A1434" w:rsidRPr="007A1434" w:rsidRDefault="007A1434" w:rsidP="00583DFE">
            <w:pPr>
              <w:jc w:val="both"/>
            </w:pPr>
          </w:p>
        </w:tc>
        <w:tc>
          <w:tcPr>
            <w:tcW w:w="992" w:type="dxa"/>
            <w:tcBorders>
              <w:top w:val="single" w:sz="6" w:space="0" w:color="000000"/>
              <w:left w:val="single" w:sz="6" w:space="0" w:color="000000"/>
              <w:bottom w:val="single" w:sz="6" w:space="0" w:color="000000"/>
              <w:right w:val="single" w:sz="6" w:space="0" w:color="000000"/>
            </w:tcBorders>
          </w:tcPr>
          <w:p w:rsidR="007A1434" w:rsidRPr="007A1434" w:rsidRDefault="007A1434" w:rsidP="00687B59">
            <w:pPr>
              <w:jc w:val="center"/>
            </w:pPr>
            <w:r>
              <w:t>«ЗА»</w:t>
            </w:r>
          </w:p>
        </w:tc>
        <w:tc>
          <w:tcPr>
            <w:tcW w:w="993" w:type="dxa"/>
            <w:tcBorders>
              <w:top w:val="single" w:sz="6" w:space="0" w:color="000000"/>
              <w:left w:val="single" w:sz="6" w:space="0" w:color="000000"/>
              <w:bottom w:val="single" w:sz="6" w:space="0" w:color="000000"/>
              <w:right w:val="single" w:sz="6" w:space="0" w:color="000000"/>
            </w:tcBorders>
          </w:tcPr>
          <w:p w:rsidR="007A1434" w:rsidRPr="007A1434" w:rsidRDefault="007A1434" w:rsidP="00583DFE">
            <w:pPr>
              <w:jc w:val="both"/>
            </w:pPr>
            <w:r>
              <w:t>«ПРОТИВ»</w:t>
            </w:r>
          </w:p>
        </w:tc>
        <w:tc>
          <w:tcPr>
            <w:tcW w:w="1275" w:type="dxa"/>
            <w:vMerge/>
            <w:tcBorders>
              <w:left w:val="single" w:sz="6" w:space="0" w:color="000000"/>
              <w:bottom w:val="single" w:sz="6" w:space="0" w:color="000000"/>
              <w:right w:val="single" w:sz="6" w:space="0" w:color="000000"/>
            </w:tcBorders>
          </w:tcPr>
          <w:p w:rsidR="007A1434" w:rsidRPr="007A1434" w:rsidRDefault="007A1434" w:rsidP="00583DFE">
            <w:pPr>
              <w:jc w:val="both"/>
            </w:pPr>
          </w:p>
        </w:tc>
      </w:tr>
      <w:tr w:rsidR="007A1434" w:rsidRPr="00583DFE" w:rsidTr="007A1434">
        <w:tc>
          <w:tcPr>
            <w:tcW w:w="10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A1434" w:rsidRDefault="007A1434" w:rsidP="00583DFE">
            <w:pPr>
              <w:jc w:val="both"/>
              <w:rPr>
                <w:sz w:val="26"/>
                <w:szCs w:val="26"/>
              </w:rPr>
            </w:pPr>
          </w:p>
          <w:p w:rsidR="000866B6" w:rsidRDefault="000866B6" w:rsidP="00583DFE">
            <w:pPr>
              <w:jc w:val="both"/>
              <w:rPr>
                <w:sz w:val="26"/>
                <w:szCs w:val="26"/>
              </w:rPr>
            </w:pPr>
          </w:p>
          <w:p w:rsidR="000866B6" w:rsidRDefault="000866B6" w:rsidP="00583DFE">
            <w:pPr>
              <w:jc w:val="both"/>
              <w:rPr>
                <w:sz w:val="26"/>
                <w:szCs w:val="26"/>
              </w:rPr>
            </w:pPr>
          </w:p>
        </w:tc>
        <w:tc>
          <w:tcPr>
            <w:tcW w:w="21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A1434" w:rsidRDefault="007A1434" w:rsidP="00583DFE">
            <w:pPr>
              <w:jc w:val="both"/>
              <w:rPr>
                <w:sz w:val="26"/>
                <w:szCs w:val="26"/>
              </w:rPr>
            </w:pPr>
          </w:p>
        </w:tc>
        <w:tc>
          <w:tcPr>
            <w:tcW w:w="11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A1434" w:rsidRDefault="007A1434" w:rsidP="00583DFE">
            <w:pPr>
              <w:jc w:val="both"/>
              <w:rPr>
                <w:sz w:val="26"/>
                <w:szCs w:val="26"/>
              </w:rPr>
            </w:pPr>
          </w:p>
        </w:tc>
        <w:tc>
          <w:tcPr>
            <w:tcW w:w="21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A1434" w:rsidRDefault="007A1434" w:rsidP="00583DFE">
            <w:pPr>
              <w:jc w:val="both"/>
              <w:rPr>
                <w:sz w:val="26"/>
                <w:szCs w:val="26"/>
              </w:rPr>
            </w:pPr>
          </w:p>
        </w:tc>
        <w:tc>
          <w:tcPr>
            <w:tcW w:w="1985" w:type="dxa"/>
            <w:gridSpan w:val="2"/>
            <w:tcBorders>
              <w:top w:val="single" w:sz="6" w:space="0" w:color="000000"/>
              <w:left w:val="single" w:sz="6" w:space="0" w:color="000000"/>
              <w:bottom w:val="single" w:sz="6" w:space="0" w:color="000000"/>
              <w:right w:val="single" w:sz="6" w:space="0" w:color="000000"/>
            </w:tcBorders>
          </w:tcPr>
          <w:p w:rsidR="007A1434" w:rsidRDefault="007A1434" w:rsidP="00583DFE">
            <w:pPr>
              <w:jc w:val="both"/>
              <w:rPr>
                <w:sz w:val="26"/>
                <w:szCs w:val="26"/>
              </w:rPr>
            </w:pPr>
          </w:p>
        </w:tc>
        <w:tc>
          <w:tcPr>
            <w:tcW w:w="1275" w:type="dxa"/>
            <w:tcBorders>
              <w:top w:val="single" w:sz="6" w:space="0" w:color="000000"/>
              <w:left w:val="single" w:sz="6" w:space="0" w:color="000000"/>
              <w:bottom w:val="single" w:sz="6" w:space="0" w:color="000000"/>
              <w:right w:val="single" w:sz="6" w:space="0" w:color="000000"/>
            </w:tcBorders>
          </w:tcPr>
          <w:p w:rsidR="007A1434" w:rsidRDefault="007A1434" w:rsidP="00583DFE">
            <w:pPr>
              <w:jc w:val="both"/>
              <w:rPr>
                <w:sz w:val="26"/>
                <w:szCs w:val="26"/>
              </w:rPr>
            </w:pPr>
          </w:p>
        </w:tc>
      </w:tr>
    </w:tbl>
    <w:p w:rsidR="00F95B73" w:rsidRPr="00687B59" w:rsidRDefault="00F95B73" w:rsidP="00687B59">
      <w:pPr>
        <w:pStyle w:val="ae"/>
        <w:spacing w:before="0" w:beforeAutospacing="0" w:after="0" w:afterAutospacing="0"/>
        <w:ind w:firstLine="567"/>
        <w:jc w:val="both"/>
      </w:pPr>
      <w:r w:rsidRPr="00687B59">
        <w:t>В соответствии с требованиями статьи 9 Федерального закона от 27.07.2006 №152-ФЗ «О персональных данных», в целях: обеспечения процедуры опроса граждан даю согласие комиссии по проведению опроса граждан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w:t>
      </w:r>
    </w:p>
    <w:p w:rsidR="00F95B73" w:rsidRPr="00687B59" w:rsidRDefault="00F95B73" w:rsidP="00687B59">
      <w:pPr>
        <w:pStyle w:val="ae"/>
        <w:spacing w:before="0" w:beforeAutospacing="0" w:after="0" w:afterAutospacing="0"/>
        <w:ind w:firstLine="567"/>
        <w:jc w:val="both"/>
      </w:pPr>
      <w:r w:rsidRPr="00687B59">
        <w:t>К персональным данным, на обработку которых я даю согласие относятся: фамилия, имя, отчество, дата рождения, адрес и иные данные, связанные с опросом граждан без ограничения срока действия.</w:t>
      </w:r>
    </w:p>
    <w:p w:rsidR="00F95B73" w:rsidRPr="00687B59" w:rsidRDefault="00F95B73" w:rsidP="00687B59">
      <w:pPr>
        <w:pStyle w:val="ae"/>
        <w:spacing w:before="0" w:beforeAutospacing="0" w:after="0" w:afterAutospacing="0"/>
        <w:ind w:firstLine="567"/>
        <w:jc w:val="both"/>
      </w:pPr>
      <w:r w:rsidRPr="00687B59">
        <w:t xml:space="preserve">Предоставляю право осуществлять все действия (операции) с моими персональными данными, включая сбор, систематизацию, накопление, хранение,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w:t>
      </w:r>
      <w:r w:rsidRPr="00687B59">
        <w:lastRenderedPageBreak/>
        <w:t>регламентирующими предоставление отчетных данных (документов), и передавать их уполномоченным органам.</w:t>
      </w:r>
    </w:p>
    <w:p w:rsidR="00F95B73" w:rsidRPr="00687B59" w:rsidRDefault="00F95B73" w:rsidP="00687B59">
      <w:pPr>
        <w:pStyle w:val="ae"/>
        <w:ind w:firstLine="567"/>
        <w:jc w:val="both"/>
      </w:pPr>
      <w:r w:rsidRPr="00687B59">
        <w:t>Настоящее согласие действует со дня его подписания до дня отзыва в письменной форме. Я подтверждаю, что мне известно о праве отозвать свое согласие на основании моего письменного заявления.</w:t>
      </w:r>
    </w:p>
    <w:p w:rsidR="00F95B73" w:rsidRPr="00687B59" w:rsidRDefault="00F95B73" w:rsidP="00687B59">
      <w:pPr>
        <w:pStyle w:val="ae"/>
        <w:ind w:firstLine="567"/>
        <w:jc w:val="both"/>
      </w:pPr>
      <w:r w:rsidRPr="00687B59">
        <w:t>Подтверждаю свое согласие на обработку персональных данных в соответствии с Федеральным законом от 27.07.2006 ФЗ «О персональных данных» _________ ________ /______________________________________/</w:t>
      </w:r>
    </w:p>
    <w:p w:rsidR="00F95B73" w:rsidRPr="00687B59" w:rsidRDefault="00F95B73" w:rsidP="00687B59">
      <w:pPr>
        <w:pStyle w:val="ae"/>
        <w:ind w:firstLine="567"/>
        <w:jc w:val="both"/>
      </w:pPr>
      <w:r w:rsidRPr="00687B59">
        <w:t>(дата) (подпись) (расшифровка подписи)</w:t>
      </w:r>
    </w:p>
    <w:p w:rsidR="00F95B73" w:rsidRDefault="00F95B73" w:rsidP="00687B59">
      <w:pPr>
        <w:pStyle w:val="10"/>
        <w:spacing w:after="0" w:afterAutospacing="0"/>
        <w:ind w:firstLine="567"/>
      </w:pPr>
      <w:r>
        <w:rPr>
          <w:color w:val="000000"/>
        </w:rPr>
        <w:t xml:space="preserve"> Председатель комиссии </w:t>
      </w:r>
    </w:p>
    <w:p w:rsidR="00F95B73" w:rsidRDefault="00F95B73" w:rsidP="00687B59">
      <w:pPr>
        <w:pStyle w:val="10"/>
        <w:spacing w:after="0" w:afterAutospacing="0"/>
        <w:ind w:firstLine="567"/>
      </w:pPr>
      <w:r>
        <w:rPr>
          <w:color w:val="000000"/>
        </w:rPr>
        <w:t>__________________________________________________________________</w:t>
      </w:r>
    </w:p>
    <w:p w:rsidR="00F95B73" w:rsidRDefault="00F95B73" w:rsidP="00687B59">
      <w:pPr>
        <w:pStyle w:val="10"/>
        <w:spacing w:after="0" w:afterAutospacing="0"/>
        <w:ind w:firstLine="567"/>
      </w:pPr>
      <w:r>
        <w:rPr>
          <w:color w:val="000000"/>
        </w:rPr>
        <w:t>(дата)</w:t>
      </w:r>
      <w:r w:rsidR="00687B59">
        <w:rPr>
          <w:color w:val="000000"/>
        </w:rPr>
        <w:t xml:space="preserve">                                      </w:t>
      </w:r>
      <w:r>
        <w:rPr>
          <w:color w:val="000000"/>
        </w:rPr>
        <w:t xml:space="preserve"> (подпись)</w:t>
      </w:r>
      <w:r w:rsidR="00687B59">
        <w:rPr>
          <w:color w:val="000000"/>
        </w:rPr>
        <w:t xml:space="preserve">   </w:t>
      </w:r>
      <w:r>
        <w:rPr>
          <w:color w:val="000000"/>
        </w:rPr>
        <w:t xml:space="preserve"> </w:t>
      </w:r>
      <w:r w:rsidR="00687B59">
        <w:rPr>
          <w:color w:val="000000"/>
        </w:rPr>
        <w:t xml:space="preserve">                     </w:t>
      </w:r>
      <w:r>
        <w:rPr>
          <w:color w:val="000000"/>
        </w:rPr>
        <w:t>(расшифровка подписи)</w:t>
      </w:r>
    </w:p>
    <w:p w:rsidR="00F95B73" w:rsidRDefault="00F95B73" w:rsidP="00687B59">
      <w:pPr>
        <w:pStyle w:val="10"/>
        <w:spacing w:after="0" w:afterAutospacing="0"/>
        <w:ind w:firstLine="567"/>
      </w:pPr>
      <w:r>
        <w:rPr>
          <w:color w:val="000000"/>
        </w:rPr>
        <w:t>Секретарь комиссии</w:t>
      </w:r>
    </w:p>
    <w:p w:rsidR="00F95B73" w:rsidRDefault="00F95B73" w:rsidP="00687B59">
      <w:pPr>
        <w:pStyle w:val="10"/>
        <w:spacing w:after="0" w:afterAutospacing="0"/>
        <w:ind w:firstLine="567"/>
      </w:pPr>
      <w:r>
        <w:rPr>
          <w:color w:val="000000"/>
        </w:rPr>
        <w:t>__________________________________________________________________</w:t>
      </w:r>
    </w:p>
    <w:p w:rsidR="00F95B73" w:rsidRDefault="00F95B73" w:rsidP="00687B59">
      <w:pPr>
        <w:pStyle w:val="10"/>
        <w:spacing w:after="0" w:afterAutospacing="0"/>
        <w:ind w:firstLine="567"/>
      </w:pPr>
      <w:r>
        <w:rPr>
          <w:color w:val="000000"/>
        </w:rPr>
        <w:t xml:space="preserve">(дата) </w:t>
      </w:r>
      <w:r w:rsidR="00687B59">
        <w:rPr>
          <w:color w:val="000000"/>
        </w:rPr>
        <w:t xml:space="preserve">                                      </w:t>
      </w:r>
      <w:r>
        <w:rPr>
          <w:color w:val="000000"/>
        </w:rPr>
        <w:t xml:space="preserve">(подпись) </w:t>
      </w:r>
      <w:r w:rsidR="00687B59">
        <w:rPr>
          <w:color w:val="000000"/>
        </w:rPr>
        <w:t xml:space="preserve">                         </w:t>
      </w:r>
      <w:r>
        <w:rPr>
          <w:color w:val="000000"/>
        </w:rPr>
        <w:t>(расшифровка подписи)</w:t>
      </w:r>
    </w:p>
    <w:p w:rsidR="00823132" w:rsidRPr="00823132" w:rsidRDefault="00823132" w:rsidP="00823132">
      <w:pPr>
        <w:rPr>
          <w:sz w:val="28"/>
          <w:szCs w:val="28"/>
        </w:rPr>
      </w:pPr>
    </w:p>
    <w:p w:rsidR="00823132" w:rsidRPr="00B801A6" w:rsidRDefault="00823132" w:rsidP="00B801A6">
      <w:pPr>
        <w:rPr>
          <w:sz w:val="28"/>
          <w:szCs w:val="28"/>
        </w:rPr>
      </w:pPr>
    </w:p>
    <w:p w:rsidR="00B801A6" w:rsidRPr="00B801A6" w:rsidRDefault="00B801A6" w:rsidP="00B801A6">
      <w:pPr>
        <w:rPr>
          <w:sz w:val="28"/>
          <w:szCs w:val="28"/>
        </w:rPr>
      </w:pPr>
    </w:p>
    <w:p w:rsidR="00B801A6" w:rsidRPr="00B801A6" w:rsidRDefault="00B801A6" w:rsidP="00B801A6">
      <w:pPr>
        <w:rPr>
          <w:sz w:val="28"/>
          <w:szCs w:val="28"/>
        </w:rPr>
      </w:pPr>
    </w:p>
    <w:p w:rsidR="00B801A6" w:rsidRDefault="00B801A6" w:rsidP="00B801A6">
      <w:pPr>
        <w:rPr>
          <w:sz w:val="28"/>
          <w:szCs w:val="28"/>
        </w:rPr>
      </w:pPr>
    </w:p>
    <w:p w:rsidR="00687B59" w:rsidRDefault="00687B59" w:rsidP="00B801A6">
      <w:pPr>
        <w:rPr>
          <w:sz w:val="28"/>
          <w:szCs w:val="28"/>
        </w:rPr>
      </w:pPr>
    </w:p>
    <w:p w:rsidR="00687B59" w:rsidRDefault="00687B59" w:rsidP="00B801A6">
      <w:pPr>
        <w:rPr>
          <w:sz w:val="28"/>
          <w:szCs w:val="28"/>
        </w:rPr>
      </w:pPr>
    </w:p>
    <w:p w:rsidR="00687B59" w:rsidRDefault="00687B59" w:rsidP="00B801A6">
      <w:pPr>
        <w:rPr>
          <w:sz w:val="28"/>
          <w:szCs w:val="28"/>
        </w:rPr>
      </w:pPr>
    </w:p>
    <w:p w:rsidR="00687B59" w:rsidRDefault="00687B59" w:rsidP="00B801A6">
      <w:pPr>
        <w:rPr>
          <w:sz w:val="28"/>
          <w:szCs w:val="28"/>
        </w:rPr>
      </w:pPr>
    </w:p>
    <w:p w:rsidR="00687B59" w:rsidRDefault="00687B59" w:rsidP="00B801A6">
      <w:pPr>
        <w:rPr>
          <w:sz w:val="28"/>
          <w:szCs w:val="28"/>
        </w:rPr>
      </w:pPr>
    </w:p>
    <w:p w:rsidR="00687B59" w:rsidRDefault="00687B59" w:rsidP="00B801A6">
      <w:pPr>
        <w:rPr>
          <w:sz w:val="28"/>
          <w:szCs w:val="28"/>
        </w:rPr>
      </w:pPr>
    </w:p>
    <w:p w:rsidR="00687B59" w:rsidRDefault="00687B59" w:rsidP="00B801A6">
      <w:pPr>
        <w:rPr>
          <w:sz w:val="28"/>
          <w:szCs w:val="28"/>
        </w:rPr>
      </w:pPr>
    </w:p>
    <w:p w:rsidR="00687B59" w:rsidRDefault="00687B59" w:rsidP="00B801A6">
      <w:pPr>
        <w:rPr>
          <w:sz w:val="28"/>
          <w:szCs w:val="28"/>
        </w:rPr>
      </w:pPr>
    </w:p>
    <w:p w:rsidR="00687B59" w:rsidRDefault="00687B59" w:rsidP="00B801A6">
      <w:pPr>
        <w:rPr>
          <w:sz w:val="28"/>
          <w:szCs w:val="28"/>
        </w:rPr>
      </w:pPr>
    </w:p>
    <w:p w:rsidR="00687B59" w:rsidRDefault="00687B59" w:rsidP="00B801A6">
      <w:pPr>
        <w:rPr>
          <w:sz w:val="28"/>
          <w:szCs w:val="28"/>
        </w:rPr>
      </w:pPr>
    </w:p>
    <w:p w:rsidR="00687B59" w:rsidRDefault="00687B59" w:rsidP="00B801A6">
      <w:pPr>
        <w:rPr>
          <w:sz w:val="28"/>
          <w:szCs w:val="28"/>
        </w:rPr>
      </w:pPr>
    </w:p>
    <w:p w:rsidR="00687B59" w:rsidRDefault="00687B59" w:rsidP="00B801A6">
      <w:pPr>
        <w:rPr>
          <w:sz w:val="28"/>
          <w:szCs w:val="28"/>
        </w:rPr>
      </w:pPr>
    </w:p>
    <w:p w:rsidR="00687B59" w:rsidRDefault="00687B59" w:rsidP="00B801A6">
      <w:pPr>
        <w:rPr>
          <w:sz w:val="28"/>
          <w:szCs w:val="28"/>
        </w:rPr>
      </w:pPr>
    </w:p>
    <w:p w:rsidR="00687B59" w:rsidRDefault="00687B59" w:rsidP="00B801A6">
      <w:pPr>
        <w:rPr>
          <w:sz w:val="28"/>
          <w:szCs w:val="28"/>
        </w:rPr>
      </w:pPr>
    </w:p>
    <w:p w:rsidR="00687B59" w:rsidRDefault="00687B59" w:rsidP="00B801A6">
      <w:pPr>
        <w:rPr>
          <w:sz w:val="28"/>
          <w:szCs w:val="28"/>
        </w:rPr>
      </w:pPr>
    </w:p>
    <w:p w:rsidR="00687B59" w:rsidRDefault="00687B59" w:rsidP="00B801A6">
      <w:pPr>
        <w:rPr>
          <w:sz w:val="28"/>
          <w:szCs w:val="28"/>
        </w:rPr>
      </w:pPr>
    </w:p>
    <w:p w:rsidR="00687B59" w:rsidRDefault="00687B59" w:rsidP="00B801A6">
      <w:pPr>
        <w:rPr>
          <w:sz w:val="28"/>
          <w:szCs w:val="28"/>
        </w:rPr>
      </w:pPr>
    </w:p>
    <w:p w:rsidR="00687B59" w:rsidRDefault="00687B59" w:rsidP="00B801A6">
      <w:pPr>
        <w:rPr>
          <w:sz w:val="28"/>
          <w:szCs w:val="28"/>
        </w:rPr>
      </w:pPr>
    </w:p>
    <w:p w:rsidR="00687B59" w:rsidRDefault="00687B59" w:rsidP="00B801A6">
      <w:pPr>
        <w:rPr>
          <w:sz w:val="28"/>
          <w:szCs w:val="28"/>
        </w:rPr>
      </w:pPr>
    </w:p>
    <w:tbl>
      <w:tblPr>
        <w:tblStyle w:val="ad"/>
        <w:tblW w:w="453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687B59" w:rsidTr="00687B59">
        <w:trPr>
          <w:trHeight w:val="425"/>
        </w:trPr>
        <w:tc>
          <w:tcPr>
            <w:tcW w:w="4536" w:type="dxa"/>
          </w:tcPr>
          <w:p w:rsidR="00687B59" w:rsidRPr="00687B59" w:rsidRDefault="00687B59" w:rsidP="00687B59">
            <w:pPr>
              <w:rPr>
                <w:sz w:val="26"/>
                <w:szCs w:val="26"/>
              </w:rPr>
            </w:pPr>
            <w:r w:rsidRPr="00687B59">
              <w:rPr>
                <w:sz w:val="26"/>
                <w:szCs w:val="26"/>
              </w:rPr>
              <w:lastRenderedPageBreak/>
              <w:t>Приложение №</w:t>
            </w:r>
            <w:r w:rsidRPr="00687B59">
              <w:rPr>
                <w:sz w:val="26"/>
                <w:szCs w:val="26"/>
              </w:rPr>
              <w:t>4</w:t>
            </w:r>
            <w:r w:rsidRPr="00687B59">
              <w:rPr>
                <w:sz w:val="26"/>
                <w:szCs w:val="26"/>
              </w:rPr>
              <w:t xml:space="preserve"> </w:t>
            </w:r>
          </w:p>
          <w:p w:rsidR="00687B59" w:rsidRDefault="00687B59" w:rsidP="00687B59">
            <w:pPr>
              <w:rPr>
                <w:sz w:val="28"/>
                <w:szCs w:val="28"/>
              </w:rPr>
            </w:pPr>
            <w:r w:rsidRPr="00687B59">
              <w:rPr>
                <w:sz w:val="26"/>
                <w:szCs w:val="26"/>
              </w:rPr>
              <w:t>к решению Совета народных депутатов Пригородного сельского поселения от 02.06.2025 №306</w:t>
            </w:r>
          </w:p>
        </w:tc>
      </w:tr>
    </w:tbl>
    <w:p w:rsidR="00687B59" w:rsidRDefault="00687B59" w:rsidP="00687B59">
      <w:pPr>
        <w:tabs>
          <w:tab w:val="left" w:pos="945"/>
        </w:tabs>
        <w:suppressAutoHyphens/>
        <w:jc w:val="center"/>
        <w:rPr>
          <w:b/>
          <w:sz w:val="26"/>
          <w:szCs w:val="26"/>
          <w:lang w:eastAsia="ar-SA"/>
        </w:rPr>
      </w:pPr>
    </w:p>
    <w:p w:rsidR="00687B59" w:rsidRDefault="00687B59" w:rsidP="00687B59">
      <w:pPr>
        <w:tabs>
          <w:tab w:val="left" w:pos="945"/>
        </w:tabs>
        <w:suppressAutoHyphens/>
        <w:jc w:val="center"/>
        <w:rPr>
          <w:b/>
          <w:sz w:val="26"/>
          <w:szCs w:val="26"/>
          <w:lang w:eastAsia="ar-SA"/>
        </w:rPr>
      </w:pPr>
    </w:p>
    <w:p w:rsidR="00687B59" w:rsidRDefault="00687B59" w:rsidP="00687B59">
      <w:pPr>
        <w:tabs>
          <w:tab w:val="left" w:pos="945"/>
        </w:tabs>
        <w:suppressAutoHyphens/>
        <w:jc w:val="center"/>
        <w:rPr>
          <w:b/>
          <w:sz w:val="26"/>
          <w:szCs w:val="26"/>
          <w:lang w:eastAsia="ar-SA"/>
        </w:rPr>
      </w:pPr>
      <w:r w:rsidRPr="008F5426">
        <w:rPr>
          <w:b/>
          <w:sz w:val="26"/>
          <w:szCs w:val="26"/>
          <w:lang w:eastAsia="ar-SA"/>
        </w:rPr>
        <w:t>Сост</w:t>
      </w:r>
      <w:bookmarkStart w:id="0" w:name="_GoBack"/>
      <w:bookmarkEnd w:id="0"/>
      <w:r w:rsidRPr="008F5426">
        <w:rPr>
          <w:b/>
          <w:sz w:val="26"/>
          <w:szCs w:val="26"/>
          <w:lang w:eastAsia="ar-SA"/>
        </w:rPr>
        <w:t xml:space="preserve">ав комиссии </w:t>
      </w:r>
    </w:p>
    <w:p w:rsidR="00687B59" w:rsidRPr="008F5426" w:rsidRDefault="00687B59" w:rsidP="00687B59">
      <w:pPr>
        <w:tabs>
          <w:tab w:val="left" w:pos="945"/>
        </w:tabs>
        <w:suppressAutoHyphens/>
        <w:jc w:val="center"/>
        <w:rPr>
          <w:rFonts w:eastAsia="Calibri"/>
          <w:b/>
          <w:sz w:val="26"/>
          <w:szCs w:val="26"/>
          <w:lang w:eastAsia="ar-SA"/>
        </w:rPr>
      </w:pPr>
      <w:r w:rsidRPr="008F5426">
        <w:rPr>
          <w:b/>
          <w:sz w:val="26"/>
          <w:szCs w:val="26"/>
          <w:lang w:eastAsia="ar-SA"/>
        </w:rPr>
        <w:t>по проведению опроса населения п</w:t>
      </w:r>
      <w:r>
        <w:rPr>
          <w:b/>
          <w:sz w:val="26"/>
          <w:szCs w:val="26"/>
          <w:lang w:eastAsia="ar-SA"/>
        </w:rPr>
        <w:t>осёлка</w:t>
      </w:r>
      <w:r w:rsidRPr="008F5426">
        <w:rPr>
          <w:b/>
          <w:sz w:val="26"/>
          <w:szCs w:val="26"/>
          <w:lang w:eastAsia="ar-SA"/>
        </w:rPr>
        <w:t xml:space="preserve"> Чернозёмный Пригородного сельского поселения Калачеевского муниципального района</w:t>
      </w:r>
    </w:p>
    <w:p w:rsidR="00687B59" w:rsidRPr="008F5426" w:rsidRDefault="00687B59" w:rsidP="00687B59">
      <w:pPr>
        <w:tabs>
          <w:tab w:val="left" w:pos="945"/>
        </w:tabs>
        <w:suppressAutoHyphens/>
        <w:jc w:val="center"/>
        <w:rPr>
          <w:rFonts w:eastAsia="Calibri"/>
          <w:b/>
          <w:sz w:val="26"/>
          <w:szCs w:val="26"/>
          <w:lang w:eastAsia="ar-SA"/>
        </w:rPr>
      </w:pPr>
    </w:p>
    <w:p w:rsidR="00687B59" w:rsidRPr="008F5426" w:rsidRDefault="00687B59" w:rsidP="00687B59">
      <w:pPr>
        <w:tabs>
          <w:tab w:val="left" w:pos="945"/>
        </w:tabs>
        <w:suppressAutoHyphens/>
        <w:jc w:val="center"/>
        <w:rPr>
          <w:rFonts w:eastAsia="Calibri"/>
          <w:b/>
          <w:sz w:val="26"/>
          <w:szCs w:val="26"/>
          <w:lang w:eastAsia="ar-SA"/>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687B59" w:rsidRPr="008F5426" w:rsidTr="00AD62CA">
        <w:tc>
          <w:tcPr>
            <w:tcW w:w="4813" w:type="dxa"/>
          </w:tcPr>
          <w:p w:rsidR="00687B59" w:rsidRPr="008F5426" w:rsidRDefault="00687B59" w:rsidP="00AD62CA">
            <w:pPr>
              <w:suppressAutoHyphens/>
              <w:spacing w:line="200" w:lineRule="atLeast"/>
              <w:rPr>
                <w:sz w:val="26"/>
                <w:szCs w:val="26"/>
              </w:rPr>
            </w:pPr>
            <w:r w:rsidRPr="008F5426">
              <w:rPr>
                <w:sz w:val="26"/>
                <w:szCs w:val="26"/>
              </w:rPr>
              <w:t>Самойленко Алексей Геннадьевич</w:t>
            </w:r>
          </w:p>
          <w:p w:rsidR="00687B59" w:rsidRPr="008F5426" w:rsidRDefault="00687B59" w:rsidP="00AD62CA">
            <w:pPr>
              <w:tabs>
                <w:tab w:val="left" w:pos="945"/>
              </w:tabs>
              <w:suppressAutoHyphens/>
              <w:rPr>
                <w:rFonts w:eastAsia="Calibri"/>
                <w:b/>
                <w:sz w:val="26"/>
                <w:szCs w:val="26"/>
                <w:lang w:eastAsia="ar-SA"/>
              </w:rPr>
            </w:pPr>
          </w:p>
        </w:tc>
        <w:tc>
          <w:tcPr>
            <w:tcW w:w="4814" w:type="dxa"/>
          </w:tcPr>
          <w:p w:rsidR="00687B59" w:rsidRPr="008F5426" w:rsidRDefault="00687B59" w:rsidP="00AD62CA">
            <w:pPr>
              <w:suppressAutoHyphens/>
              <w:spacing w:line="200" w:lineRule="atLeast"/>
              <w:rPr>
                <w:sz w:val="26"/>
                <w:szCs w:val="26"/>
              </w:rPr>
            </w:pPr>
            <w:r w:rsidRPr="008F5426">
              <w:rPr>
                <w:sz w:val="26"/>
                <w:szCs w:val="26"/>
              </w:rPr>
              <w:t>- глава Пригородного сельского поселения, председатель комиссии;</w:t>
            </w:r>
          </w:p>
          <w:p w:rsidR="00687B59" w:rsidRPr="008F5426" w:rsidRDefault="00687B59" w:rsidP="00AD62CA">
            <w:pPr>
              <w:tabs>
                <w:tab w:val="left" w:pos="945"/>
              </w:tabs>
              <w:suppressAutoHyphens/>
              <w:rPr>
                <w:rFonts w:eastAsia="Calibri"/>
                <w:b/>
                <w:sz w:val="26"/>
                <w:szCs w:val="26"/>
                <w:lang w:eastAsia="ar-SA"/>
              </w:rPr>
            </w:pPr>
          </w:p>
        </w:tc>
      </w:tr>
      <w:tr w:rsidR="00687B59" w:rsidRPr="008F5426" w:rsidTr="00AD62CA">
        <w:tc>
          <w:tcPr>
            <w:tcW w:w="4813" w:type="dxa"/>
          </w:tcPr>
          <w:p w:rsidR="00687B59" w:rsidRPr="008F5426" w:rsidRDefault="00687B59" w:rsidP="00AD62CA">
            <w:pPr>
              <w:tabs>
                <w:tab w:val="left" w:pos="945"/>
              </w:tabs>
              <w:suppressAutoHyphens/>
              <w:rPr>
                <w:rFonts w:eastAsia="Calibri"/>
                <w:b/>
                <w:sz w:val="26"/>
                <w:szCs w:val="26"/>
                <w:lang w:val="en-US" w:eastAsia="ar-SA"/>
              </w:rPr>
            </w:pPr>
            <w:r w:rsidRPr="008F5426">
              <w:rPr>
                <w:sz w:val="26"/>
                <w:szCs w:val="26"/>
              </w:rPr>
              <w:t>Ржевская Татьяна Александровна</w:t>
            </w:r>
          </w:p>
        </w:tc>
        <w:tc>
          <w:tcPr>
            <w:tcW w:w="4814" w:type="dxa"/>
          </w:tcPr>
          <w:p w:rsidR="00687B59" w:rsidRPr="008F5426" w:rsidRDefault="00687B59" w:rsidP="00AD62CA">
            <w:pPr>
              <w:suppressAutoHyphens/>
              <w:spacing w:line="200" w:lineRule="atLeast"/>
              <w:rPr>
                <w:sz w:val="26"/>
                <w:szCs w:val="26"/>
              </w:rPr>
            </w:pPr>
            <w:r w:rsidRPr="008F5426">
              <w:rPr>
                <w:sz w:val="26"/>
                <w:szCs w:val="26"/>
              </w:rPr>
              <w:t xml:space="preserve">- секретарь-референт Пригородного сельского поселения, секретарь комиссии; </w:t>
            </w:r>
          </w:p>
          <w:p w:rsidR="00687B59" w:rsidRPr="008F5426" w:rsidRDefault="00687B59" w:rsidP="00AD62CA">
            <w:pPr>
              <w:tabs>
                <w:tab w:val="left" w:pos="945"/>
              </w:tabs>
              <w:suppressAutoHyphens/>
              <w:rPr>
                <w:rFonts w:eastAsia="Calibri"/>
                <w:b/>
                <w:sz w:val="26"/>
                <w:szCs w:val="26"/>
                <w:lang w:eastAsia="ar-SA"/>
              </w:rPr>
            </w:pPr>
          </w:p>
        </w:tc>
      </w:tr>
      <w:tr w:rsidR="00687B59" w:rsidRPr="008F5426" w:rsidTr="00AD62CA">
        <w:tc>
          <w:tcPr>
            <w:tcW w:w="4813" w:type="dxa"/>
          </w:tcPr>
          <w:p w:rsidR="00687B59" w:rsidRPr="008F5426" w:rsidRDefault="00687B59" w:rsidP="00AD62CA">
            <w:pPr>
              <w:tabs>
                <w:tab w:val="left" w:pos="945"/>
              </w:tabs>
              <w:suppressAutoHyphens/>
              <w:rPr>
                <w:rFonts w:eastAsia="Calibri"/>
                <w:sz w:val="26"/>
                <w:szCs w:val="26"/>
                <w:lang w:eastAsia="ar-SA"/>
              </w:rPr>
            </w:pPr>
            <w:r w:rsidRPr="008F5426">
              <w:rPr>
                <w:rFonts w:eastAsia="Calibri"/>
                <w:sz w:val="26"/>
                <w:szCs w:val="26"/>
                <w:lang w:eastAsia="ar-SA"/>
              </w:rPr>
              <w:t>Члены комиссии:</w:t>
            </w:r>
          </w:p>
          <w:p w:rsidR="00687B59" w:rsidRPr="008F5426" w:rsidRDefault="00687B59" w:rsidP="00AD62CA">
            <w:pPr>
              <w:tabs>
                <w:tab w:val="left" w:pos="945"/>
              </w:tabs>
              <w:suppressAutoHyphens/>
              <w:rPr>
                <w:rFonts w:eastAsia="Calibri"/>
                <w:sz w:val="26"/>
                <w:szCs w:val="26"/>
                <w:lang w:eastAsia="ar-SA"/>
              </w:rPr>
            </w:pPr>
          </w:p>
        </w:tc>
        <w:tc>
          <w:tcPr>
            <w:tcW w:w="4814" w:type="dxa"/>
          </w:tcPr>
          <w:p w:rsidR="00687B59" w:rsidRPr="008F5426" w:rsidRDefault="00687B59" w:rsidP="00AD62CA">
            <w:pPr>
              <w:tabs>
                <w:tab w:val="left" w:pos="945"/>
              </w:tabs>
              <w:suppressAutoHyphens/>
              <w:jc w:val="center"/>
              <w:rPr>
                <w:rFonts w:eastAsia="Calibri"/>
                <w:b/>
                <w:sz w:val="26"/>
                <w:szCs w:val="26"/>
                <w:lang w:eastAsia="ar-SA"/>
              </w:rPr>
            </w:pPr>
          </w:p>
        </w:tc>
      </w:tr>
      <w:tr w:rsidR="00687B59" w:rsidRPr="008F5426" w:rsidTr="00AD62CA">
        <w:tc>
          <w:tcPr>
            <w:tcW w:w="4813" w:type="dxa"/>
          </w:tcPr>
          <w:p w:rsidR="00687B59" w:rsidRPr="008F5426" w:rsidRDefault="00687B59" w:rsidP="00AD62CA">
            <w:pPr>
              <w:tabs>
                <w:tab w:val="left" w:pos="945"/>
              </w:tabs>
              <w:suppressAutoHyphens/>
              <w:rPr>
                <w:rFonts w:eastAsia="Calibri"/>
                <w:sz w:val="26"/>
                <w:szCs w:val="26"/>
                <w:lang w:eastAsia="ar-SA"/>
              </w:rPr>
            </w:pPr>
            <w:r w:rsidRPr="008F5426">
              <w:rPr>
                <w:sz w:val="26"/>
                <w:szCs w:val="26"/>
              </w:rPr>
              <w:t>Кравцова Дарья Владимировна</w:t>
            </w:r>
          </w:p>
        </w:tc>
        <w:tc>
          <w:tcPr>
            <w:tcW w:w="4814" w:type="dxa"/>
          </w:tcPr>
          <w:p w:rsidR="00687B59" w:rsidRPr="008F5426" w:rsidRDefault="00687B59" w:rsidP="00AD62CA">
            <w:pPr>
              <w:suppressAutoHyphens/>
              <w:ind w:left="-106" w:hanging="106"/>
              <w:rPr>
                <w:sz w:val="26"/>
                <w:szCs w:val="26"/>
              </w:rPr>
            </w:pPr>
            <w:r w:rsidRPr="008F5426">
              <w:rPr>
                <w:sz w:val="26"/>
                <w:szCs w:val="26"/>
              </w:rPr>
              <w:t>- - зав. структурным подразделением МБУ «КЦ КС» «Юбилейный</w:t>
            </w:r>
            <w:r>
              <w:rPr>
                <w:sz w:val="26"/>
                <w:szCs w:val="26"/>
              </w:rPr>
              <w:t>»</w:t>
            </w:r>
            <w:r w:rsidRPr="008F5426">
              <w:rPr>
                <w:sz w:val="26"/>
                <w:szCs w:val="26"/>
              </w:rPr>
              <w:t xml:space="preserve"> </w:t>
            </w:r>
            <w:r w:rsidRPr="008F5426">
              <w:rPr>
                <w:sz w:val="26"/>
                <w:szCs w:val="26"/>
              </w:rPr>
              <w:t xml:space="preserve">«Чернозёмный СКД», </w:t>
            </w:r>
            <w:r>
              <w:rPr>
                <w:sz w:val="26"/>
                <w:szCs w:val="26"/>
              </w:rPr>
              <w:t>з</w:t>
            </w:r>
            <w:r w:rsidRPr="008F5426">
              <w:rPr>
                <w:sz w:val="26"/>
                <w:szCs w:val="26"/>
              </w:rPr>
              <w:t>аместитель председателя;</w:t>
            </w:r>
          </w:p>
          <w:p w:rsidR="00687B59" w:rsidRPr="008F5426" w:rsidRDefault="00687B59" w:rsidP="00AD62CA">
            <w:pPr>
              <w:tabs>
                <w:tab w:val="left" w:pos="945"/>
              </w:tabs>
              <w:suppressAutoHyphens/>
              <w:rPr>
                <w:rFonts w:eastAsia="Calibri"/>
                <w:sz w:val="26"/>
                <w:szCs w:val="26"/>
                <w:lang w:eastAsia="ar-SA"/>
              </w:rPr>
            </w:pPr>
          </w:p>
        </w:tc>
      </w:tr>
      <w:tr w:rsidR="00687B59" w:rsidRPr="008F5426" w:rsidTr="00AD62CA">
        <w:tc>
          <w:tcPr>
            <w:tcW w:w="4813" w:type="dxa"/>
          </w:tcPr>
          <w:p w:rsidR="00687B59" w:rsidRPr="008F5426" w:rsidRDefault="00687B59" w:rsidP="00AD62CA">
            <w:pPr>
              <w:tabs>
                <w:tab w:val="left" w:pos="945"/>
              </w:tabs>
              <w:suppressAutoHyphens/>
              <w:rPr>
                <w:rFonts w:eastAsia="Calibri"/>
                <w:sz w:val="26"/>
                <w:szCs w:val="26"/>
                <w:lang w:eastAsia="ar-SA"/>
              </w:rPr>
            </w:pPr>
            <w:r w:rsidRPr="008F5426">
              <w:rPr>
                <w:rFonts w:eastAsia="Calibri"/>
                <w:sz w:val="26"/>
                <w:szCs w:val="26"/>
                <w:lang w:eastAsia="ar-SA"/>
              </w:rPr>
              <w:t>Попенкова Лариса Борисовна</w:t>
            </w:r>
          </w:p>
        </w:tc>
        <w:tc>
          <w:tcPr>
            <w:tcW w:w="4814" w:type="dxa"/>
          </w:tcPr>
          <w:p w:rsidR="00687B59" w:rsidRPr="008F5426" w:rsidRDefault="00687B59" w:rsidP="00AD62CA">
            <w:pPr>
              <w:tabs>
                <w:tab w:val="left" w:pos="945"/>
              </w:tabs>
              <w:suppressAutoHyphens/>
              <w:rPr>
                <w:rFonts w:eastAsia="Calibri"/>
                <w:sz w:val="26"/>
                <w:szCs w:val="26"/>
                <w:lang w:eastAsia="ar-SA"/>
              </w:rPr>
            </w:pPr>
            <w:r w:rsidRPr="008F5426">
              <w:rPr>
                <w:rFonts w:eastAsia="Calibri"/>
                <w:sz w:val="26"/>
                <w:szCs w:val="26"/>
                <w:lang w:eastAsia="ar-SA"/>
              </w:rPr>
              <w:t>- депутат Совета народных депутатов Пригородного сельского поселения;</w:t>
            </w:r>
          </w:p>
          <w:p w:rsidR="00687B59" w:rsidRPr="008F5426" w:rsidRDefault="00687B59" w:rsidP="00AD62CA">
            <w:pPr>
              <w:tabs>
                <w:tab w:val="left" w:pos="945"/>
              </w:tabs>
              <w:suppressAutoHyphens/>
              <w:rPr>
                <w:rFonts w:eastAsia="Calibri"/>
                <w:sz w:val="26"/>
                <w:szCs w:val="26"/>
                <w:lang w:eastAsia="ar-SA"/>
              </w:rPr>
            </w:pPr>
          </w:p>
        </w:tc>
      </w:tr>
      <w:tr w:rsidR="00687B59" w:rsidRPr="008F5426" w:rsidTr="00AD62CA">
        <w:tc>
          <w:tcPr>
            <w:tcW w:w="4813" w:type="dxa"/>
          </w:tcPr>
          <w:p w:rsidR="00687B59" w:rsidRPr="008F5426" w:rsidRDefault="00687B59" w:rsidP="00AD62CA">
            <w:pPr>
              <w:tabs>
                <w:tab w:val="left" w:pos="945"/>
              </w:tabs>
              <w:suppressAutoHyphens/>
              <w:rPr>
                <w:rFonts w:eastAsia="Calibri"/>
                <w:sz w:val="26"/>
                <w:szCs w:val="26"/>
                <w:lang w:eastAsia="ar-SA"/>
              </w:rPr>
            </w:pPr>
            <w:r w:rsidRPr="008F5426">
              <w:rPr>
                <w:rFonts w:eastAsia="Calibri"/>
                <w:sz w:val="26"/>
                <w:szCs w:val="26"/>
                <w:lang w:eastAsia="ar-SA"/>
              </w:rPr>
              <w:t>Дудкин Евгений Анатольевич</w:t>
            </w:r>
          </w:p>
        </w:tc>
        <w:tc>
          <w:tcPr>
            <w:tcW w:w="4814" w:type="dxa"/>
          </w:tcPr>
          <w:p w:rsidR="00687B59" w:rsidRPr="008F5426" w:rsidRDefault="00687B59" w:rsidP="00AD62CA">
            <w:pPr>
              <w:tabs>
                <w:tab w:val="left" w:pos="945"/>
              </w:tabs>
              <w:suppressAutoHyphens/>
              <w:rPr>
                <w:rFonts w:eastAsia="Calibri"/>
                <w:sz w:val="26"/>
                <w:szCs w:val="26"/>
                <w:lang w:eastAsia="ar-SA"/>
              </w:rPr>
            </w:pPr>
            <w:r w:rsidRPr="008F5426">
              <w:rPr>
                <w:rFonts w:eastAsia="Calibri"/>
                <w:sz w:val="26"/>
                <w:szCs w:val="26"/>
                <w:lang w:eastAsia="ar-SA"/>
              </w:rPr>
              <w:t>-  депутат Совета народных депутатов Пригородного сельского поселения;</w:t>
            </w:r>
          </w:p>
          <w:p w:rsidR="00687B59" w:rsidRPr="008F5426" w:rsidRDefault="00687B59" w:rsidP="00AD62CA">
            <w:pPr>
              <w:tabs>
                <w:tab w:val="left" w:pos="945"/>
              </w:tabs>
              <w:suppressAutoHyphens/>
              <w:rPr>
                <w:rFonts w:eastAsia="Calibri"/>
                <w:sz w:val="26"/>
                <w:szCs w:val="26"/>
                <w:lang w:eastAsia="ar-SA"/>
              </w:rPr>
            </w:pPr>
          </w:p>
        </w:tc>
      </w:tr>
    </w:tbl>
    <w:p w:rsidR="00687B59" w:rsidRPr="00B801A6" w:rsidRDefault="00687B59" w:rsidP="00B801A6">
      <w:pPr>
        <w:rPr>
          <w:sz w:val="28"/>
          <w:szCs w:val="28"/>
        </w:rPr>
      </w:pPr>
    </w:p>
    <w:sectPr w:rsidR="00687B59" w:rsidRPr="00B801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BA4" w:rsidRDefault="00815BA4" w:rsidP="00B801A6">
      <w:r>
        <w:separator/>
      </w:r>
    </w:p>
  </w:endnote>
  <w:endnote w:type="continuationSeparator" w:id="0">
    <w:p w:rsidR="00815BA4" w:rsidRDefault="00815BA4" w:rsidP="00B8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BA4" w:rsidRDefault="00815BA4" w:rsidP="00B801A6">
      <w:r>
        <w:separator/>
      </w:r>
    </w:p>
  </w:footnote>
  <w:footnote w:type="continuationSeparator" w:id="0">
    <w:p w:rsidR="00815BA4" w:rsidRDefault="00815BA4" w:rsidP="00B80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F0840"/>
    <w:multiLevelType w:val="hybridMultilevel"/>
    <w:tmpl w:val="5254B49E"/>
    <w:lvl w:ilvl="0" w:tplc="67B4CC7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20"/>
    <w:rsid w:val="00005474"/>
    <w:rsid w:val="00056B8F"/>
    <w:rsid w:val="00060462"/>
    <w:rsid w:val="000866B6"/>
    <w:rsid w:val="000A6B4D"/>
    <w:rsid w:val="001322E2"/>
    <w:rsid w:val="00183EA2"/>
    <w:rsid w:val="002214E9"/>
    <w:rsid w:val="00326A26"/>
    <w:rsid w:val="0035237B"/>
    <w:rsid w:val="00404EF0"/>
    <w:rsid w:val="00491D17"/>
    <w:rsid w:val="004B2306"/>
    <w:rsid w:val="004E7D20"/>
    <w:rsid w:val="00583DFE"/>
    <w:rsid w:val="00674D1E"/>
    <w:rsid w:val="00687B59"/>
    <w:rsid w:val="007A1434"/>
    <w:rsid w:val="00815BA4"/>
    <w:rsid w:val="00823132"/>
    <w:rsid w:val="008778C3"/>
    <w:rsid w:val="00883C76"/>
    <w:rsid w:val="00A17629"/>
    <w:rsid w:val="00A8619F"/>
    <w:rsid w:val="00A87881"/>
    <w:rsid w:val="00AD13EA"/>
    <w:rsid w:val="00AF6B6B"/>
    <w:rsid w:val="00B37043"/>
    <w:rsid w:val="00B801A6"/>
    <w:rsid w:val="00C31F4B"/>
    <w:rsid w:val="00D42E96"/>
    <w:rsid w:val="00DE2645"/>
    <w:rsid w:val="00E53B8E"/>
    <w:rsid w:val="00F56043"/>
    <w:rsid w:val="00F9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DE42"/>
  <w15:docId w15:val="{0BE3A2E4-68FE-4FEB-837C-BC108AA1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3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B801A6"/>
    <w:rPr>
      <w:sz w:val="20"/>
      <w:szCs w:val="20"/>
    </w:rPr>
  </w:style>
  <w:style w:type="character" w:customStyle="1" w:styleId="a4">
    <w:name w:val="Текст сноски Знак"/>
    <w:basedOn w:val="a0"/>
    <w:link w:val="a3"/>
    <w:semiHidden/>
    <w:rsid w:val="00B801A6"/>
    <w:rPr>
      <w:rFonts w:ascii="Times New Roman" w:eastAsia="Times New Roman" w:hAnsi="Times New Roman" w:cs="Times New Roman"/>
      <w:sz w:val="20"/>
      <w:szCs w:val="20"/>
      <w:lang w:eastAsia="ru-RU"/>
    </w:rPr>
  </w:style>
  <w:style w:type="paragraph" w:customStyle="1" w:styleId="a5">
    <w:name w:val="Обычный.Название подразделения"/>
    <w:rsid w:val="00B801A6"/>
    <w:pPr>
      <w:spacing w:after="0" w:line="240" w:lineRule="auto"/>
    </w:pPr>
    <w:rPr>
      <w:rFonts w:ascii="SchoolBook" w:eastAsia="Times New Roman" w:hAnsi="SchoolBook" w:cs="Times New Roman"/>
      <w:sz w:val="28"/>
      <w:szCs w:val="20"/>
      <w:lang w:eastAsia="ru-RU"/>
    </w:rPr>
  </w:style>
  <w:style w:type="character" w:customStyle="1" w:styleId="a6">
    <w:name w:val="Основной текст_"/>
    <w:link w:val="1"/>
    <w:locked/>
    <w:rsid w:val="00B801A6"/>
    <w:rPr>
      <w:sz w:val="26"/>
      <w:szCs w:val="26"/>
      <w:shd w:val="clear" w:color="auto" w:fill="FFFFFF"/>
    </w:rPr>
  </w:style>
  <w:style w:type="paragraph" w:customStyle="1" w:styleId="1">
    <w:name w:val="Основной текст1"/>
    <w:basedOn w:val="a"/>
    <w:link w:val="a6"/>
    <w:rsid w:val="00B801A6"/>
    <w:pPr>
      <w:widowControl w:val="0"/>
      <w:shd w:val="clear" w:color="auto" w:fill="FFFFFF"/>
      <w:spacing w:line="290" w:lineRule="auto"/>
      <w:ind w:firstLine="400"/>
    </w:pPr>
    <w:rPr>
      <w:rFonts w:asciiTheme="minorHAnsi" w:eastAsiaTheme="minorHAnsi" w:hAnsiTheme="minorHAnsi" w:cstheme="minorBidi"/>
      <w:sz w:val="26"/>
      <w:szCs w:val="26"/>
      <w:lang w:eastAsia="en-US"/>
    </w:rPr>
  </w:style>
  <w:style w:type="character" w:styleId="a7">
    <w:name w:val="footnote reference"/>
    <w:semiHidden/>
    <w:unhideWhenUsed/>
    <w:rsid w:val="00B801A6"/>
    <w:rPr>
      <w:vertAlign w:val="superscript"/>
    </w:rPr>
  </w:style>
  <w:style w:type="character" w:styleId="a8">
    <w:name w:val="Hyperlink"/>
    <w:basedOn w:val="a0"/>
    <w:uiPriority w:val="99"/>
    <w:semiHidden/>
    <w:unhideWhenUsed/>
    <w:rsid w:val="00B801A6"/>
    <w:rPr>
      <w:color w:val="0000FF" w:themeColor="hyperlink"/>
      <w:u w:val="single"/>
    </w:rPr>
  </w:style>
  <w:style w:type="paragraph" w:styleId="a9">
    <w:name w:val="header"/>
    <w:basedOn w:val="a"/>
    <w:link w:val="aa"/>
    <w:uiPriority w:val="99"/>
    <w:unhideWhenUsed/>
    <w:rsid w:val="00B801A6"/>
    <w:pPr>
      <w:tabs>
        <w:tab w:val="center" w:pos="4677"/>
        <w:tab w:val="right" w:pos="9355"/>
      </w:tabs>
    </w:pPr>
  </w:style>
  <w:style w:type="character" w:customStyle="1" w:styleId="aa">
    <w:name w:val="Верхний колонтитул Знак"/>
    <w:basedOn w:val="a0"/>
    <w:link w:val="a9"/>
    <w:uiPriority w:val="99"/>
    <w:rsid w:val="00B801A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801A6"/>
    <w:pPr>
      <w:tabs>
        <w:tab w:val="center" w:pos="4677"/>
        <w:tab w:val="right" w:pos="9355"/>
      </w:tabs>
    </w:pPr>
  </w:style>
  <w:style w:type="character" w:customStyle="1" w:styleId="ac">
    <w:name w:val="Нижний колонтитул Знак"/>
    <w:basedOn w:val="a0"/>
    <w:link w:val="ab"/>
    <w:uiPriority w:val="99"/>
    <w:rsid w:val="00B801A6"/>
    <w:rPr>
      <w:rFonts w:ascii="Times New Roman" w:eastAsia="Times New Roman" w:hAnsi="Times New Roman" w:cs="Times New Roman"/>
      <w:sz w:val="24"/>
      <w:szCs w:val="24"/>
      <w:lang w:eastAsia="ru-RU"/>
    </w:rPr>
  </w:style>
  <w:style w:type="table" w:styleId="ad">
    <w:name w:val="Table Grid"/>
    <w:basedOn w:val="a1"/>
    <w:uiPriority w:val="59"/>
    <w:rsid w:val="00221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823132"/>
    <w:pPr>
      <w:spacing w:before="100" w:beforeAutospacing="1" w:after="100" w:afterAutospacing="1"/>
    </w:pPr>
  </w:style>
  <w:style w:type="paragraph" w:customStyle="1" w:styleId="10">
    <w:name w:val="10"/>
    <w:basedOn w:val="a"/>
    <w:rsid w:val="00F95B73"/>
    <w:pPr>
      <w:spacing w:before="100" w:beforeAutospacing="1" w:after="100" w:afterAutospacing="1"/>
    </w:pPr>
  </w:style>
  <w:style w:type="table" w:customStyle="1" w:styleId="11">
    <w:name w:val="Сетка таблицы1"/>
    <w:basedOn w:val="a1"/>
    <w:next w:val="ad"/>
    <w:uiPriority w:val="59"/>
    <w:rsid w:val="00687B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55187">
      <w:bodyDiv w:val="1"/>
      <w:marLeft w:val="0"/>
      <w:marRight w:val="0"/>
      <w:marTop w:val="0"/>
      <w:marBottom w:val="0"/>
      <w:divBdr>
        <w:top w:val="none" w:sz="0" w:space="0" w:color="auto"/>
        <w:left w:val="none" w:sz="0" w:space="0" w:color="auto"/>
        <w:bottom w:val="none" w:sz="0" w:space="0" w:color="auto"/>
        <w:right w:val="none" w:sz="0" w:space="0" w:color="auto"/>
      </w:divBdr>
    </w:div>
    <w:div w:id="1091851085">
      <w:bodyDiv w:val="1"/>
      <w:marLeft w:val="0"/>
      <w:marRight w:val="0"/>
      <w:marTop w:val="0"/>
      <w:marBottom w:val="0"/>
      <w:divBdr>
        <w:top w:val="none" w:sz="0" w:space="0" w:color="auto"/>
        <w:left w:val="none" w:sz="0" w:space="0" w:color="auto"/>
        <w:bottom w:val="none" w:sz="0" w:space="0" w:color="auto"/>
        <w:right w:val="none" w:sz="0" w:space="0" w:color="auto"/>
      </w:divBdr>
    </w:div>
    <w:div w:id="1213154408">
      <w:bodyDiv w:val="1"/>
      <w:marLeft w:val="0"/>
      <w:marRight w:val="0"/>
      <w:marTop w:val="0"/>
      <w:marBottom w:val="0"/>
      <w:divBdr>
        <w:top w:val="none" w:sz="0" w:space="0" w:color="auto"/>
        <w:left w:val="none" w:sz="0" w:space="0" w:color="auto"/>
        <w:bottom w:val="none" w:sz="0" w:space="0" w:color="auto"/>
        <w:right w:val="none" w:sz="0" w:space="0" w:color="auto"/>
      </w:divBdr>
    </w:div>
    <w:div w:id="1389691336">
      <w:bodyDiv w:val="1"/>
      <w:marLeft w:val="0"/>
      <w:marRight w:val="0"/>
      <w:marTop w:val="0"/>
      <w:marBottom w:val="0"/>
      <w:divBdr>
        <w:top w:val="none" w:sz="0" w:space="0" w:color="auto"/>
        <w:left w:val="none" w:sz="0" w:space="0" w:color="auto"/>
        <w:bottom w:val="none" w:sz="0" w:space="0" w:color="auto"/>
        <w:right w:val="none" w:sz="0" w:space="0" w:color="auto"/>
      </w:divBdr>
    </w:div>
    <w:div w:id="1863133228">
      <w:bodyDiv w:val="1"/>
      <w:marLeft w:val="0"/>
      <w:marRight w:val="0"/>
      <w:marTop w:val="0"/>
      <w:marBottom w:val="0"/>
      <w:divBdr>
        <w:top w:val="none" w:sz="0" w:space="0" w:color="auto"/>
        <w:left w:val="none" w:sz="0" w:space="0" w:color="auto"/>
        <w:bottom w:val="none" w:sz="0" w:space="0" w:color="auto"/>
        <w:right w:val="none" w:sz="0" w:space="0" w:color="auto"/>
      </w:divBdr>
    </w:div>
    <w:div w:id="2083330874">
      <w:bodyDiv w:val="1"/>
      <w:marLeft w:val="0"/>
      <w:marRight w:val="0"/>
      <w:marTop w:val="0"/>
      <w:marBottom w:val="0"/>
      <w:divBdr>
        <w:top w:val="none" w:sz="0" w:space="0" w:color="auto"/>
        <w:left w:val="none" w:sz="0" w:space="0" w:color="auto"/>
        <w:bottom w:val="none" w:sz="0" w:space="0" w:color="auto"/>
        <w:right w:val="none" w:sz="0" w:space="0" w:color="auto"/>
      </w:divBdr>
    </w:div>
    <w:div w:id="212179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8</Pages>
  <Words>1570</Words>
  <Characters>8952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Нестеренко Наталья Александровна</dc:creator>
  <cp:lastModifiedBy>Камышанова</cp:lastModifiedBy>
  <cp:revision>10</cp:revision>
  <cp:lastPrinted>2025-06-02T11:36:00Z</cp:lastPrinted>
  <dcterms:created xsi:type="dcterms:W3CDTF">2025-05-14T07:13:00Z</dcterms:created>
  <dcterms:modified xsi:type="dcterms:W3CDTF">2025-06-09T12:51:00Z</dcterms:modified>
</cp:coreProperties>
</file>