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FD" w:rsidRPr="00673AEC" w:rsidRDefault="009F69EE" w:rsidP="003B21FD">
      <w:pPr>
        <w:jc w:val="center"/>
        <w:outlineLvl w:val="0"/>
        <w:rPr>
          <w:rFonts w:ascii="Arial" w:hAnsi="Arial" w:cs="Arial"/>
        </w:rPr>
      </w:pPr>
      <w:r w:rsidRPr="00673AEC">
        <w:rPr>
          <w:rFonts w:ascii="Arial" w:hAnsi="Arial" w:cs="Arial"/>
        </w:rPr>
        <w:t>СОВЕТ НАРОДНЫХ ДЕПУТАТОВ</w:t>
      </w:r>
    </w:p>
    <w:p w:rsidR="003B21FD" w:rsidRPr="00673AEC" w:rsidRDefault="003B21FD" w:rsidP="003B21FD">
      <w:pPr>
        <w:jc w:val="center"/>
        <w:rPr>
          <w:rFonts w:ascii="Arial" w:hAnsi="Arial" w:cs="Arial"/>
        </w:rPr>
      </w:pPr>
      <w:r w:rsidRPr="00673AEC">
        <w:rPr>
          <w:rFonts w:ascii="Arial" w:hAnsi="Arial" w:cs="Arial"/>
        </w:rPr>
        <w:t>ПРИГОРОДНОГО СЕЛЬСКОГО ПОСЕЛЕНИЯ</w:t>
      </w:r>
    </w:p>
    <w:p w:rsidR="003B21FD" w:rsidRPr="00673AEC" w:rsidRDefault="003B21FD" w:rsidP="003B21FD">
      <w:pPr>
        <w:jc w:val="center"/>
        <w:rPr>
          <w:rFonts w:ascii="Arial" w:hAnsi="Arial" w:cs="Arial"/>
        </w:rPr>
      </w:pPr>
      <w:r w:rsidRPr="00673AEC">
        <w:rPr>
          <w:rFonts w:ascii="Arial" w:hAnsi="Arial" w:cs="Arial"/>
        </w:rPr>
        <w:t>КАЛАЧЕЕВСКОГО МУНИЦИПАЛЬНОГО РАЙОНА</w:t>
      </w:r>
    </w:p>
    <w:p w:rsidR="003B21FD" w:rsidRPr="00673AEC" w:rsidRDefault="003B21FD" w:rsidP="00673AEC">
      <w:pPr>
        <w:jc w:val="center"/>
        <w:rPr>
          <w:rFonts w:ascii="Arial" w:hAnsi="Arial" w:cs="Arial"/>
        </w:rPr>
      </w:pPr>
      <w:r w:rsidRPr="00673AEC">
        <w:rPr>
          <w:rFonts w:ascii="Arial" w:hAnsi="Arial" w:cs="Arial"/>
        </w:rPr>
        <w:t>ВОРОНЕЖСКОЙ ОБЛАСТИ</w:t>
      </w:r>
    </w:p>
    <w:p w:rsidR="003B21FD" w:rsidRPr="00673AEC" w:rsidRDefault="009F69EE" w:rsidP="00673AEC">
      <w:pPr>
        <w:jc w:val="center"/>
        <w:rPr>
          <w:rFonts w:ascii="Arial" w:hAnsi="Arial" w:cs="Arial"/>
        </w:rPr>
      </w:pPr>
      <w:r w:rsidRPr="00673AEC">
        <w:rPr>
          <w:rFonts w:ascii="Arial" w:hAnsi="Arial" w:cs="Arial"/>
        </w:rPr>
        <w:t>РЕШЕНИ</w:t>
      </w:r>
      <w:bookmarkStart w:id="0" w:name="BM_D0_9D_D0_B0_D0_B8_D0_BC_D0_B5_D0_BD_D"/>
      <w:bookmarkEnd w:id="0"/>
      <w:r w:rsidR="00673AEC">
        <w:rPr>
          <w:rFonts w:ascii="Arial" w:hAnsi="Arial" w:cs="Arial"/>
        </w:rPr>
        <w:t>Е</w:t>
      </w:r>
    </w:p>
    <w:p w:rsidR="003B21FD" w:rsidRPr="00673AEC" w:rsidRDefault="00106B6A" w:rsidP="00673AEC">
      <w:pPr>
        <w:shd w:val="clear" w:color="auto" w:fill="FFFFFF"/>
        <w:ind w:firstLine="567"/>
        <w:jc w:val="both"/>
        <w:rPr>
          <w:rFonts w:ascii="Arial" w:hAnsi="Arial" w:cs="Arial"/>
          <w:color w:val="000000"/>
        </w:rPr>
      </w:pPr>
      <w:r w:rsidRPr="00673AEC">
        <w:rPr>
          <w:rFonts w:ascii="Arial" w:hAnsi="Arial" w:cs="Arial"/>
          <w:color w:val="000000"/>
        </w:rPr>
        <w:t>о</w:t>
      </w:r>
      <w:r w:rsidR="006F5E57" w:rsidRPr="00673AEC">
        <w:rPr>
          <w:rFonts w:ascii="Arial" w:hAnsi="Arial" w:cs="Arial"/>
          <w:color w:val="000000"/>
        </w:rPr>
        <w:t>т</w:t>
      </w:r>
      <w:r w:rsidRPr="00673AEC">
        <w:rPr>
          <w:rFonts w:ascii="Arial" w:hAnsi="Arial" w:cs="Arial"/>
          <w:color w:val="000000"/>
        </w:rPr>
        <w:t xml:space="preserve"> </w:t>
      </w:r>
      <w:r w:rsidR="000B055E" w:rsidRPr="00673AEC">
        <w:rPr>
          <w:rFonts w:ascii="Arial" w:hAnsi="Arial" w:cs="Arial"/>
          <w:color w:val="000000"/>
        </w:rPr>
        <w:t>30</w:t>
      </w:r>
      <w:r w:rsidR="00886A66" w:rsidRPr="00673AEC">
        <w:rPr>
          <w:rFonts w:ascii="Arial" w:hAnsi="Arial" w:cs="Arial"/>
          <w:color w:val="000000"/>
        </w:rPr>
        <w:t xml:space="preserve"> </w:t>
      </w:r>
      <w:r w:rsidR="00F244D9" w:rsidRPr="00673AEC">
        <w:rPr>
          <w:rFonts w:ascii="Arial" w:hAnsi="Arial" w:cs="Arial"/>
          <w:color w:val="000000"/>
        </w:rPr>
        <w:t>марта</w:t>
      </w:r>
      <w:r w:rsidRPr="00673AEC">
        <w:rPr>
          <w:rFonts w:ascii="Arial" w:hAnsi="Arial" w:cs="Arial"/>
          <w:color w:val="000000"/>
        </w:rPr>
        <w:t xml:space="preserve"> </w:t>
      </w:r>
      <w:r w:rsidR="00F244D9" w:rsidRPr="00673AEC">
        <w:rPr>
          <w:rFonts w:ascii="Arial" w:hAnsi="Arial" w:cs="Arial"/>
          <w:color w:val="000000"/>
        </w:rPr>
        <w:t>2021</w:t>
      </w:r>
      <w:r w:rsidR="003B21FD" w:rsidRPr="00673AEC">
        <w:rPr>
          <w:rFonts w:ascii="Arial" w:hAnsi="Arial" w:cs="Arial"/>
          <w:color w:val="000000"/>
        </w:rPr>
        <w:t xml:space="preserve"> г. № </w:t>
      </w:r>
      <w:r w:rsidR="007C009B" w:rsidRPr="00673AEC">
        <w:rPr>
          <w:rFonts w:ascii="Arial" w:hAnsi="Arial" w:cs="Arial"/>
          <w:color w:val="000000"/>
        </w:rPr>
        <w:t>39</w:t>
      </w:r>
    </w:p>
    <w:p w:rsidR="005858D6" w:rsidRPr="00673AEC" w:rsidRDefault="00673AEC" w:rsidP="00673AEC">
      <w:pPr>
        <w:tabs>
          <w:tab w:val="left" w:pos="0"/>
          <w:tab w:val="left" w:pos="851"/>
        </w:tabs>
        <w:ind w:firstLine="567"/>
        <w:jc w:val="both"/>
        <w:rPr>
          <w:rFonts w:ascii="Arial" w:hAnsi="Arial" w:cs="Arial"/>
          <w:b/>
          <w:sz w:val="32"/>
          <w:szCs w:val="32"/>
        </w:rPr>
      </w:pPr>
      <w:r w:rsidRPr="00673AEC">
        <w:rPr>
          <w:rFonts w:ascii="Arial" w:hAnsi="Arial" w:cs="Arial"/>
          <w:b/>
          <w:sz w:val="32"/>
          <w:szCs w:val="32"/>
        </w:rPr>
        <w:t>Об утверждении Положения о порядке проведения публичных слушаний и общественных обсуждений на территории Пригородного сельского поселения Калачеевского муниципального района Воронежской области</w:t>
      </w:r>
    </w:p>
    <w:p w:rsidR="007C009B" w:rsidRPr="00673AEC" w:rsidRDefault="00F0699D" w:rsidP="00673AEC">
      <w:pPr>
        <w:tabs>
          <w:tab w:val="left" w:pos="0"/>
          <w:tab w:val="left" w:pos="851"/>
        </w:tabs>
        <w:ind w:firstLine="567"/>
        <w:jc w:val="both"/>
        <w:rPr>
          <w:rFonts w:ascii="Arial" w:hAnsi="Arial" w:cs="Arial"/>
        </w:rPr>
      </w:pPr>
      <w:r w:rsidRPr="00673AEC">
        <w:rPr>
          <w:rFonts w:ascii="Arial" w:hAnsi="Arial" w:cs="Arial"/>
        </w:rPr>
        <w:t>В соответствии с Федеральным законом от 06.10.</w:t>
      </w:r>
      <w:r w:rsidR="000B055E" w:rsidRPr="00673AEC">
        <w:rPr>
          <w:rFonts w:ascii="Arial" w:hAnsi="Arial" w:cs="Arial"/>
        </w:rPr>
        <w:t>2</w:t>
      </w:r>
      <w:r w:rsidRPr="00673AEC">
        <w:rPr>
          <w:rFonts w:ascii="Arial" w:hAnsi="Arial" w:cs="Arial"/>
        </w:rPr>
        <w:t xml:space="preserve">003 г. </w:t>
      </w:r>
      <w:r w:rsidR="007C009B" w:rsidRPr="00673AEC">
        <w:rPr>
          <w:rFonts w:ascii="Arial" w:hAnsi="Arial" w:cs="Arial"/>
        </w:rPr>
        <w:t xml:space="preserve">№131-ФЗ </w:t>
      </w:r>
      <w:r w:rsidRPr="00673AEC">
        <w:rPr>
          <w:rFonts w:ascii="Arial" w:hAnsi="Arial" w:cs="Arial"/>
        </w:rPr>
        <w:t xml:space="preserve">«Об общих принципах организации местного самоуправления в Российской Федерации», </w:t>
      </w:r>
      <w:r w:rsidR="007C009B" w:rsidRPr="00673AEC">
        <w:rPr>
          <w:rFonts w:ascii="Arial" w:hAnsi="Arial" w:cs="Arial"/>
        </w:rPr>
        <w:t xml:space="preserve">ст. 5.1. Градостроительного кодекса Российской Федерации, </w:t>
      </w:r>
      <w:r w:rsidRPr="00673AEC">
        <w:rPr>
          <w:rFonts w:ascii="Arial" w:hAnsi="Arial" w:cs="Arial"/>
        </w:rPr>
        <w:t>Уставом Пригородного сельского поселения Калачеевского муниципаль</w:t>
      </w:r>
      <w:r w:rsidR="007C009B" w:rsidRPr="00673AEC">
        <w:rPr>
          <w:rFonts w:ascii="Arial" w:hAnsi="Arial" w:cs="Arial"/>
        </w:rPr>
        <w:t>ного района Воронежской области</w:t>
      </w:r>
      <w:r w:rsidRPr="00673AEC">
        <w:rPr>
          <w:rFonts w:ascii="Arial" w:hAnsi="Arial" w:cs="Arial"/>
        </w:rPr>
        <w:t xml:space="preserve"> </w:t>
      </w:r>
      <w:r w:rsidR="00886A66" w:rsidRPr="00673AEC">
        <w:rPr>
          <w:rFonts w:ascii="Arial" w:hAnsi="Arial" w:cs="Arial"/>
        </w:rPr>
        <w:t>Совет народных депутатов Пригородного сельского поселения Калачеевского муниципального района Воронежской области</w:t>
      </w:r>
    </w:p>
    <w:p w:rsidR="008B6727" w:rsidRPr="00953A52" w:rsidRDefault="00BA5211" w:rsidP="009101AC">
      <w:pPr>
        <w:tabs>
          <w:tab w:val="left" w:pos="0"/>
          <w:tab w:val="left" w:pos="851"/>
        </w:tabs>
        <w:ind w:firstLine="567"/>
        <w:jc w:val="center"/>
        <w:rPr>
          <w:rFonts w:ascii="Arial" w:hAnsi="Arial" w:cs="Arial"/>
          <w:b/>
          <w:bCs/>
        </w:rPr>
      </w:pPr>
      <w:r w:rsidRPr="00953A52">
        <w:rPr>
          <w:rFonts w:ascii="Arial" w:hAnsi="Arial" w:cs="Arial"/>
          <w:b/>
          <w:bCs/>
        </w:rPr>
        <w:t>РЕШИЛ</w:t>
      </w:r>
      <w:r w:rsidR="004950BC" w:rsidRPr="00953A52">
        <w:rPr>
          <w:rFonts w:ascii="Arial" w:hAnsi="Arial" w:cs="Arial"/>
          <w:b/>
          <w:bCs/>
        </w:rPr>
        <w:t>:</w:t>
      </w:r>
    </w:p>
    <w:p w:rsidR="000271B2" w:rsidRPr="00953A52" w:rsidRDefault="00603E63" w:rsidP="009101AC">
      <w:pPr>
        <w:shd w:val="clear" w:color="auto" w:fill="FFFFFF"/>
        <w:ind w:firstLine="567"/>
        <w:jc w:val="both"/>
        <w:rPr>
          <w:rFonts w:ascii="Arial" w:hAnsi="Arial" w:cs="Arial"/>
          <w:lang w:eastAsia="ru-RU"/>
        </w:rPr>
      </w:pPr>
      <w:r w:rsidRPr="00953A52">
        <w:rPr>
          <w:rFonts w:ascii="Arial" w:hAnsi="Arial" w:cs="Arial"/>
          <w:lang w:eastAsia="ru-RU"/>
        </w:rPr>
        <w:t xml:space="preserve">1. </w:t>
      </w:r>
      <w:r w:rsidR="007C009B" w:rsidRPr="00953A52">
        <w:rPr>
          <w:rFonts w:ascii="Arial" w:hAnsi="Arial" w:cs="Arial"/>
          <w:lang w:eastAsia="ru-RU"/>
        </w:rPr>
        <w:t>Утвердить Положение о порядке проведения публичных слушаний и общественных обсуждений на территории Пригородного сельского поселения Калачеевского муниципального района Воронежской области согласно приложению.</w:t>
      </w:r>
    </w:p>
    <w:p w:rsidR="007C009B" w:rsidRPr="00953A52" w:rsidRDefault="007C009B" w:rsidP="009101AC">
      <w:pPr>
        <w:shd w:val="clear" w:color="auto" w:fill="FFFFFF"/>
        <w:ind w:firstLine="567"/>
        <w:jc w:val="both"/>
        <w:rPr>
          <w:rFonts w:ascii="Arial" w:hAnsi="Arial" w:cs="Arial"/>
          <w:lang w:eastAsia="ru-RU"/>
        </w:rPr>
      </w:pPr>
      <w:r w:rsidRPr="00953A52">
        <w:rPr>
          <w:rFonts w:ascii="Arial" w:hAnsi="Arial" w:cs="Arial"/>
          <w:lang w:eastAsia="ru-RU"/>
        </w:rPr>
        <w:t>2. Признать утратившими силу с момента вступления в силу настоящего решения:</w:t>
      </w:r>
    </w:p>
    <w:p w:rsidR="007C009B" w:rsidRPr="00953A52" w:rsidRDefault="007C009B" w:rsidP="009101AC">
      <w:pPr>
        <w:shd w:val="clear" w:color="auto" w:fill="FFFFFF"/>
        <w:ind w:firstLine="567"/>
        <w:jc w:val="both"/>
        <w:rPr>
          <w:rFonts w:ascii="Arial" w:hAnsi="Arial" w:cs="Arial"/>
          <w:lang w:eastAsia="ru-RU"/>
        </w:rPr>
      </w:pPr>
      <w:r w:rsidRPr="00953A52">
        <w:rPr>
          <w:rFonts w:ascii="Arial" w:hAnsi="Arial" w:cs="Arial"/>
          <w:lang w:eastAsia="ru-RU"/>
        </w:rPr>
        <w:t>решение Совета народных депутатов Пригородного сельского поселения от 19.07.2011 г. № 60 «Об утверждении Положения о публичных слушаниях в Пригородном сельском поселении Калачеевского муниципального района Воронежской области»;</w:t>
      </w:r>
    </w:p>
    <w:p w:rsidR="00DF3F6B" w:rsidRPr="00953A52" w:rsidRDefault="007C009B" w:rsidP="009101AC">
      <w:pPr>
        <w:shd w:val="clear" w:color="auto" w:fill="FFFFFF"/>
        <w:ind w:firstLine="567"/>
        <w:jc w:val="both"/>
        <w:rPr>
          <w:rFonts w:ascii="Arial" w:hAnsi="Arial" w:cs="Arial"/>
          <w:lang w:eastAsia="ru-RU"/>
        </w:rPr>
      </w:pPr>
      <w:r w:rsidRPr="00953A52">
        <w:rPr>
          <w:rFonts w:ascii="Arial" w:hAnsi="Arial" w:cs="Arial"/>
          <w:lang w:eastAsia="ru-RU"/>
        </w:rPr>
        <w:t>решение Совета народных депутатов Пригородного сельского поселения от 20.09.2012 г. №119 «О внесении изменений и дополнений в решения Совета народных депутатов Пригородного сельского поселения от 19.07.2011 г. №60, от 12.08.2011 г. №65, от 28.12.2011 г. №84»;</w:t>
      </w:r>
    </w:p>
    <w:p w:rsidR="00F0699D" w:rsidRPr="00953A52" w:rsidRDefault="007C009B" w:rsidP="009101AC">
      <w:pPr>
        <w:shd w:val="clear" w:color="auto" w:fill="FFFFFF"/>
        <w:ind w:firstLine="567"/>
        <w:jc w:val="both"/>
        <w:rPr>
          <w:rFonts w:ascii="Arial" w:hAnsi="Arial" w:cs="Arial"/>
          <w:lang w:eastAsia="ru-RU"/>
        </w:rPr>
      </w:pPr>
      <w:r w:rsidRPr="00953A52">
        <w:rPr>
          <w:rFonts w:ascii="Arial" w:hAnsi="Arial" w:cs="Arial"/>
          <w:lang w:eastAsia="ru-RU"/>
        </w:rPr>
        <w:t>решение Совета народных депутатов Пригородного сельского поселения от</w:t>
      </w:r>
      <w:r w:rsidR="00D81AF7" w:rsidRPr="00953A52">
        <w:rPr>
          <w:rFonts w:ascii="Arial" w:hAnsi="Arial" w:cs="Arial"/>
          <w:lang w:eastAsia="ru-RU"/>
        </w:rPr>
        <w:t xml:space="preserve"> </w:t>
      </w:r>
      <w:r w:rsidR="00EC4F2F" w:rsidRPr="00953A52">
        <w:rPr>
          <w:rFonts w:ascii="Arial" w:hAnsi="Arial" w:cs="Arial"/>
          <w:lang w:eastAsia="ru-RU"/>
        </w:rPr>
        <w:t>29.10.2020 г. №18 «О внесении изменений в решение Совета народных депутатов Пригородного сельского поселения от 19.07.2011 г. №60».</w:t>
      </w:r>
    </w:p>
    <w:p w:rsidR="00787630" w:rsidRPr="00953A52" w:rsidRDefault="00EC4F2F" w:rsidP="009101AC">
      <w:pPr>
        <w:shd w:val="clear" w:color="auto" w:fill="FFFFFF"/>
        <w:ind w:firstLine="567"/>
        <w:jc w:val="both"/>
        <w:rPr>
          <w:rFonts w:ascii="Arial" w:hAnsi="Arial" w:cs="Arial"/>
          <w:lang w:eastAsia="ru-RU"/>
        </w:rPr>
      </w:pPr>
      <w:r w:rsidRPr="00953A52">
        <w:rPr>
          <w:rFonts w:ascii="Arial" w:hAnsi="Arial" w:cs="Arial"/>
          <w:lang w:eastAsia="ru-RU"/>
        </w:rPr>
        <w:t>3</w:t>
      </w:r>
      <w:r w:rsidR="00787630" w:rsidRPr="00953A52">
        <w:rPr>
          <w:rFonts w:ascii="Arial" w:hAnsi="Arial" w:cs="Arial"/>
          <w:lang w:eastAsia="ru-RU"/>
        </w:rPr>
        <w:t xml:space="preserve">. </w:t>
      </w:r>
      <w:r w:rsidRPr="00953A52">
        <w:rPr>
          <w:rFonts w:ascii="Arial" w:hAnsi="Arial" w:cs="Arial"/>
          <w:lang w:eastAsia="ru-RU"/>
        </w:rPr>
        <w:t>Настоящее решение вступает в силу со дня опубликования</w:t>
      </w:r>
      <w:r w:rsidR="00787630" w:rsidRPr="00953A52">
        <w:rPr>
          <w:rFonts w:ascii="Arial" w:hAnsi="Arial" w:cs="Arial"/>
          <w:lang w:eastAsia="ru-RU"/>
        </w:rPr>
        <w:t xml:space="preserve"> в Вестнике муниципальных правовых актов Пригородного сельского поселения Калачеевского муниципального района Воронежской области.</w:t>
      </w:r>
    </w:p>
    <w:p w:rsidR="00BA5C9C" w:rsidRPr="00953A52" w:rsidRDefault="00EC4F2F" w:rsidP="009101AC">
      <w:pPr>
        <w:shd w:val="clear" w:color="auto" w:fill="FFFFFF"/>
        <w:ind w:firstLine="567"/>
        <w:jc w:val="both"/>
        <w:rPr>
          <w:rFonts w:ascii="Arial" w:hAnsi="Arial" w:cs="Arial"/>
          <w:lang w:eastAsia="ru-RU"/>
        </w:rPr>
      </w:pPr>
      <w:r w:rsidRPr="00953A52">
        <w:rPr>
          <w:rFonts w:ascii="Arial" w:hAnsi="Arial" w:cs="Arial"/>
          <w:lang w:eastAsia="ru-RU"/>
        </w:rPr>
        <w:t xml:space="preserve">4. </w:t>
      </w:r>
      <w:proofErr w:type="gramStart"/>
      <w:r w:rsidRPr="00953A52">
        <w:rPr>
          <w:rFonts w:ascii="Arial" w:hAnsi="Arial" w:cs="Arial"/>
          <w:lang w:eastAsia="ru-RU"/>
        </w:rPr>
        <w:t>Контроль за</w:t>
      </w:r>
      <w:proofErr w:type="gramEnd"/>
      <w:r w:rsidRPr="00953A52">
        <w:rPr>
          <w:rFonts w:ascii="Arial" w:hAnsi="Arial" w:cs="Arial"/>
          <w:lang w:eastAsia="ru-RU"/>
        </w:rPr>
        <w:t xml:space="preserve"> исполнением настоящего решения оставляю за собой.</w:t>
      </w:r>
    </w:p>
    <w:p w:rsidR="007D4FAB" w:rsidRPr="00953A52" w:rsidRDefault="007D4FAB" w:rsidP="00C55409">
      <w:pPr>
        <w:jc w:val="both"/>
        <w:rPr>
          <w:rFonts w:ascii="Arial" w:hAnsi="Arial" w:cs="Arial"/>
          <w:bCs/>
        </w:rPr>
      </w:pPr>
      <w:r w:rsidRPr="00953A52">
        <w:rPr>
          <w:rFonts w:ascii="Arial" w:hAnsi="Arial" w:cs="Arial"/>
          <w:bCs/>
        </w:rPr>
        <w:t xml:space="preserve">Глава </w:t>
      </w:r>
      <w:proofErr w:type="gramStart"/>
      <w:r w:rsidRPr="00953A52">
        <w:rPr>
          <w:rFonts w:ascii="Arial" w:hAnsi="Arial" w:cs="Arial"/>
          <w:bCs/>
        </w:rPr>
        <w:t>Пригородного</w:t>
      </w:r>
      <w:proofErr w:type="gramEnd"/>
    </w:p>
    <w:p w:rsidR="007D4FAB" w:rsidRPr="00953A52" w:rsidRDefault="007D4FAB" w:rsidP="003F00E5">
      <w:pPr>
        <w:jc w:val="both"/>
        <w:rPr>
          <w:rFonts w:ascii="Arial" w:hAnsi="Arial" w:cs="Arial"/>
          <w:bCs/>
        </w:rPr>
      </w:pPr>
      <w:r w:rsidRPr="00953A52">
        <w:rPr>
          <w:rFonts w:ascii="Arial" w:hAnsi="Arial" w:cs="Arial"/>
          <w:bCs/>
        </w:rPr>
        <w:t>сельского поселения</w:t>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00953A52" w:rsidRPr="00953A52">
        <w:rPr>
          <w:rFonts w:ascii="Arial" w:hAnsi="Arial" w:cs="Arial"/>
          <w:bCs/>
        </w:rPr>
        <w:tab/>
      </w:r>
      <w:r w:rsidRPr="00953A52">
        <w:rPr>
          <w:rFonts w:ascii="Arial" w:hAnsi="Arial" w:cs="Arial"/>
          <w:bCs/>
        </w:rPr>
        <w:t>И.М. Фальков</w:t>
      </w:r>
    </w:p>
    <w:p w:rsidR="00EC4F2F" w:rsidRPr="00953A52" w:rsidRDefault="00EC4F2F" w:rsidP="003F00E5">
      <w:pPr>
        <w:jc w:val="both"/>
        <w:rPr>
          <w:rFonts w:ascii="Arial" w:hAnsi="Arial" w:cs="Arial"/>
          <w:b/>
          <w:bCs/>
        </w:rPr>
      </w:pPr>
    </w:p>
    <w:p w:rsidR="00EC4F2F" w:rsidRDefault="00EC4F2F" w:rsidP="003F00E5">
      <w:pPr>
        <w:jc w:val="both"/>
        <w:rPr>
          <w:b/>
          <w:bCs/>
          <w:sz w:val="26"/>
          <w:szCs w:val="26"/>
        </w:rPr>
      </w:pPr>
    </w:p>
    <w:p w:rsidR="00EC4F2F" w:rsidRDefault="00EC4F2F" w:rsidP="003F00E5">
      <w:pPr>
        <w:jc w:val="both"/>
        <w:rPr>
          <w:b/>
          <w:bCs/>
          <w:sz w:val="26"/>
          <w:szCs w:val="26"/>
        </w:rPr>
      </w:pPr>
    </w:p>
    <w:p w:rsidR="00EC4F2F" w:rsidRDefault="00EC4F2F" w:rsidP="003F00E5">
      <w:pPr>
        <w:jc w:val="both"/>
        <w:rPr>
          <w:b/>
          <w:bCs/>
          <w:sz w:val="26"/>
          <w:szCs w:val="26"/>
        </w:rPr>
      </w:pPr>
    </w:p>
    <w:p w:rsidR="00EC4F2F" w:rsidRDefault="00EC4F2F" w:rsidP="003F00E5">
      <w:pPr>
        <w:jc w:val="both"/>
        <w:rPr>
          <w:b/>
          <w:bCs/>
          <w:sz w:val="26"/>
          <w:szCs w:val="26"/>
        </w:rPr>
      </w:pPr>
    </w:p>
    <w:p w:rsidR="00EC4F2F" w:rsidRDefault="00EC4F2F" w:rsidP="003F00E5">
      <w:pPr>
        <w:jc w:val="both"/>
        <w:rPr>
          <w:b/>
          <w:bCs/>
          <w:sz w:val="26"/>
          <w:szCs w:val="26"/>
        </w:rPr>
      </w:pPr>
    </w:p>
    <w:p w:rsidR="00EC4F2F" w:rsidRDefault="00EC4F2F" w:rsidP="003F00E5">
      <w:pPr>
        <w:jc w:val="both"/>
        <w:rPr>
          <w:b/>
          <w:bCs/>
          <w:sz w:val="26"/>
          <w:szCs w:val="26"/>
        </w:rPr>
      </w:pPr>
    </w:p>
    <w:p w:rsidR="001E6A3F" w:rsidRDefault="001E6A3F" w:rsidP="003F00E5">
      <w:pPr>
        <w:jc w:val="both"/>
        <w:rPr>
          <w:b/>
          <w:bCs/>
          <w:sz w:val="26"/>
          <w:szCs w:val="26"/>
        </w:rPr>
      </w:pPr>
    </w:p>
    <w:p w:rsidR="001E6A3F" w:rsidRDefault="001E6A3F" w:rsidP="003F00E5">
      <w:pPr>
        <w:jc w:val="both"/>
        <w:rPr>
          <w:b/>
          <w:bCs/>
          <w:sz w:val="26"/>
          <w:szCs w:val="26"/>
        </w:rPr>
      </w:pPr>
    </w:p>
    <w:p w:rsidR="001E6A3F" w:rsidRDefault="001E6A3F" w:rsidP="003F00E5">
      <w:pPr>
        <w:jc w:val="both"/>
        <w:rPr>
          <w:b/>
          <w:bCs/>
          <w:sz w:val="26"/>
          <w:szCs w:val="26"/>
        </w:rPr>
      </w:pPr>
    </w:p>
    <w:p w:rsidR="001E6A3F" w:rsidRDefault="001E6A3F" w:rsidP="003F00E5">
      <w:pPr>
        <w:jc w:val="both"/>
        <w:rPr>
          <w:b/>
          <w:bCs/>
          <w:sz w:val="26"/>
          <w:szCs w:val="26"/>
        </w:rPr>
      </w:pPr>
    </w:p>
    <w:tbl>
      <w:tblPr>
        <w:tblStyle w:val="a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EC4F2F" w:rsidRPr="00393D67" w:rsidTr="00EC4F2F">
        <w:tc>
          <w:tcPr>
            <w:tcW w:w="4642" w:type="dxa"/>
          </w:tcPr>
          <w:p w:rsidR="00EC4F2F" w:rsidRPr="00393D67" w:rsidRDefault="00EC4F2F" w:rsidP="003F00E5">
            <w:pPr>
              <w:jc w:val="both"/>
              <w:rPr>
                <w:rFonts w:ascii="Arial" w:hAnsi="Arial" w:cs="Arial"/>
                <w:bCs/>
                <w:sz w:val="24"/>
                <w:szCs w:val="24"/>
              </w:rPr>
            </w:pPr>
            <w:r w:rsidRPr="00393D67">
              <w:rPr>
                <w:rFonts w:ascii="Arial" w:hAnsi="Arial" w:cs="Arial"/>
                <w:bCs/>
                <w:sz w:val="24"/>
                <w:szCs w:val="24"/>
              </w:rPr>
              <w:lastRenderedPageBreak/>
              <w:t xml:space="preserve">Приложение </w:t>
            </w:r>
          </w:p>
          <w:p w:rsidR="00EC4F2F" w:rsidRPr="00393D67" w:rsidRDefault="00EC4F2F" w:rsidP="003F00E5">
            <w:pPr>
              <w:jc w:val="both"/>
              <w:rPr>
                <w:rFonts w:ascii="Arial" w:hAnsi="Arial" w:cs="Arial"/>
                <w:bCs/>
                <w:sz w:val="24"/>
                <w:szCs w:val="24"/>
              </w:rPr>
            </w:pPr>
            <w:r w:rsidRPr="00393D67">
              <w:rPr>
                <w:rFonts w:ascii="Arial" w:hAnsi="Arial" w:cs="Arial"/>
                <w:bCs/>
                <w:sz w:val="24"/>
                <w:szCs w:val="24"/>
              </w:rPr>
              <w:t>к решению Совета народных депутатов Пригородного сельского поселения Калачеевского муниципального района Воронежской области от 30.03.2021 г. № 39</w:t>
            </w:r>
          </w:p>
        </w:tc>
      </w:tr>
    </w:tbl>
    <w:p w:rsidR="00EC4F2F" w:rsidRPr="00393D67" w:rsidRDefault="00EC4F2F" w:rsidP="00EC4F2F">
      <w:pPr>
        <w:shd w:val="clear" w:color="auto" w:fill="FFFFFF"/>
        <w:jc w:val="center"/>
        <w:rPr>
          <w:rFonts w:ascii="Arial" w:hAnsi="Arial" w:cs="Arial"/>
        </w:rPr>
      </w:pPr>
      <w:r w:rsidRPr="00393D67">
        <w:rPr>
          <w:rFonts w:ascii="Arial" w:hAnsi="Arial" w:cs="Arial"/>
        </w:rPr>
        <w:t xml:space="preserve">Положение </w:t>
      </w:r>
    </w:p>
    <w:p w:rsidR="00EC4F2F" w:rsidRPr="00444968" w:rsidRDefault="00EC4F2F" w:rsidP="00444968">
      <w:pPr>
        <w:shd w:val="clear" w:color="auto" w:fill="FFFFFF"/>
        <w:jc w:val="center"/>
        <w:rPr>
          <w:rFonts w:ascii="Arial" w:hAnsi="Arial" w:cs="Arial"/>
        </w:rPr>
      </w:pPr>
      <w:r w:rsidRPr="00393D67">
        <w:rPr>
          <w:rFonts w:ascii="Arial" w:hAnsi="Arial" w:cs="Arial"/>
        </w:rPr>
        <w:t>о порядке проведения публичных слушаний и общественных обсуждений на территории Пригородного сельского поселения Калачеевского муниципального района Воронежской области</w:t>
      </w:r>
    </w:p>
    <w:p w:rsidR="00EC4F2F" w:rsidRPr="00444968" w:rsidRDefault="00EC4F2F" w:rsidP="00444968">
      <w:pPr>
        <w:pStyle w:val="a7"/>
        <w:numPr>
          <w:ilvl w:val="0"/>
          <w:numId w:val="47"/>
        </w:numPr>
        <w:shd w:val="clear" w:color="auto" w:fill="FFFFFF"/>
        <w:suppressAutoHyphens w:val="0"/>
        <w:ind w:left="0" w:firstLine="567"/>
        <w:jc w:val="both"/>
        <w:rPr>
          <w:rFonts w:ascii="Arial" w:hAnsi="Arial" w:cs="Arial"/>
        </w:rPr>
      </w:pPr>
      <w:r w:rsidRPr="00393D67">
        <w:rPr>
          <w:rFonts w:ascii="Arial" w:hAnsi="Arial" w:cs="Arial"/>
        </w:rPr>
        <w:t>Общие положения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 Цели проведения публичных слушаний и общественных обсуждений.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Публичные слушания и общественные обсуждения являются формой участия населения в осуществлении местного самоуправления.</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2. Публичные слушания и общественные обсуждения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а также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 общественные обсуждения имеют своей целью изучение общественного мнения, обобщение и изучение предложений населения Пригородного сельского поселения Калачеевского муниципального района Воронежской области (далее - 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2. Принципы организации и проведения публичных слушаний и общественных обсуждений.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Основным принципом организации и проведения публичных слушаний и общественных обсуждений является учет мнения населения поселения. Каждый житель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 и общественных обсуждений.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Проведение публичных слушаний и общественных обсуждений осуществляется гласно. Каждый житель поселения вправе знать о дне, времени, месте проведения публичных слушаний и общественных обсуждений, о вопросах, выносимых на публичные слушания и общественных обсуждения.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Участие в публичных слушаниях и общественных обсуждениях осуществляется добровольно. Никто не вправе принуждать жителей поселения к участию либо к отказу от участия в публичных слушаниях и общественных обсуждениях.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Населению поселения гарантируется беспрепятственное участие в публичных слушаниях и общественных обсуждениях в порядке, установленном федеральным законодательством, Уставом Пригородного сельского поселения, настоящим Положением и другими правовыми актами органов местного самоуправления.</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5. Результаты публичных слушаний и общественных обсуждений носят рекомендательный характер</w:t>
      </w:r>
    </w:p>
    <w:p w:rsidR="00EC4F2F" w:rsidRPr="00444968" w:rsidRDefault="00EC4F2F" w:rsidP="00444968">
      <w:pPr>
        <w:pStyle w:val="a7"/>
        <w:numPr>
          <w:ilvl w:val="0"/>
          <w:numId w:val="47"/>
        </w:numPr>
        <w:shd w:val="clear" w:color="auto" w:fill="FFFFFF"/>
        <w:ind w:left="0" w:firstLine="567"/>
        <w:jc w:val="both"/>
        <w:rPr>
          <w:rFonts w:ascii="Arial" w:hAnsi="Arial" w:cs="Arial"/>
        </w:rPr>
      </w:pPr>
      <w:r w:rsidRPr="00444968">
        <w:rPr>
          <w:rFonts w:ascii="Arial" w:hAnsi="Arial" w:cs="Arial"/>
        </w:rPr>
        <w:t xml:space="preserve">Порядок проведения публичных слушаний на территории Пригородного сельского поселения </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Статья 3. Инициаторы публичных слушаний</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Публичные слушания проводятся по инициативе:</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населения 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Совета народных депутатов Пригородного сельского поселения</w:t>
      </w:r>
      <w:r w:rsidR="00B57D7A" w:rsidRPr="00393D67">
        <w:rPr>
          <w:rFonts w:ascii="Arial" w:hAnsi="Arial" w:cs="Arial"/>
        </w:rPr>
        <w:t xml:space="preserve"> Калачеевского муниципального района Воронежской области (далее – Совет народных депутатов)</w:t>
      </w:r>
      <w:r w:rsidRPr="00393D67">
        <w:rPr>
          <w:rFonts w:ascii="Arial" w:hAnsi="Arial" w:cs="Arial"/>
        </w:rPr>
        <w:t>;</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lastRenderedPageBreak/>
        <w:t>- главы Пригородного сельского поселения</w:t>
      </w:r>
      <w:r w:rsidR="00B57D7A" w:rsidRPr="00393D67">
        <w:rPr>
          <w:rFonts w:ascii="Arial" w:hAnsi="Arial" w:cs="Arial"/>
        </w:rPr>
        <w:t xml:space="preserve"> Калачеевского муниципального района Воронежской области (далее – глава поселения)</w:t>
      </w:r>
      <w:r w:rsidRPr="00393D67">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4. Вопросы, выносимые на публичные слушания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На публичные слушания в обязательном порядке выносятся:</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proofErr w:type="gramEnd"/>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проект бюджета поселения и отчет о его исполнении;</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 xml:space="preserve">3) </w:t>
      </w:r>
      <w:r w:rsidR="00223120" w:rsidRPr="00393D67">
        <w:rPr>
          <w:rFonts w:ascii="Arial" w:hAnsi="Arial" w:cs="Arial"/>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00223120" w:rsidRPr="00393D67">
        <w:rPr>
          <w:rFonts w:ascii="Arial" w:hAnsi="Arial" w:cs="Arial"/>
        </w:rPr>
        <w:t xml:space="preserve"> другой вид такого использования при отсутствии утвержденных правил землепользования и застройки;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вопросы о преобразовании поселения.</w:t>
      </w:r>
    </w:p>
    <w:p w:rsidR="00EC4F2F" w:rsidRPr="00444968" w:rsidRDefault="00EC4F2F" w:rsidP="00547E12">
      <w:pPr>
        <w:shd w:val="clear" w:color="auto" w:fill="FFFFFF"/>
        <w:ind w:firstLine="567"/>
        <w:jc w:val="both"/>
        <w:rPr>
          <w:rFonts w:ascii="Arial" w:hAnsi="Arial" w:cs="Arial"/>
        </w:rPr>
      </w:pPr>
      <w:r w:rsidRPr="00444968">
        <w:rPr>
          <w:rFonts w:ascii="Arial" w:hAnsi="Arial" w:cs="Arial"/>
        </w:rPr>
        <w:t>2. На публичные слушания могут выноситься другие вопросы местного значения.</w:t>
      </w:r>
    </w:p>
    <w:p w:rsidR="00EC4F2F" w:rsidRPr="00444968" w:rsidRDefault="00EC4F2F" w:rsidP="00444968">
      <w:pPr>
        <w:shd w:val="clear" w:color="auto" w:fill="FFFFFF"/>
        <w:ind w:firstLine="567"/>
        <w:jc w:val="both"/>
        <w:rPr>
          <w:rFonts w:ascii="Arial" w:hAnsi="Arial" w:cs="Arial"/>
        </w:rPr>
      </w:pPr>
      <w:r w:rsidRPr="00444968">
        <w:rPr>
          <w:rFonts w:ascii="Arial" w:hAnsi="Arial" w:cs="Arial"/>
        </w:rPr>
        <w:t xml:space="preserve">3. Порядок организации и проведения публичных слушаний по проекту бюджета </w:t>
      </w:r>
      <w:r w:rsidR="00B57D7A" w:rsidRPr="00444968">
        <w:rPr>
          <w:rFonts w:ascii="Arial" w:hAnsi="Arial" w:cs="Arial"/>
        </w:rPr>
        <w:t xml:space="preserve">Пригородного сельского </w:t>
      </w:r>
      <w:r w:rsidRPr="00444968">
        <w:rPr>
          <w:rFonts w:ascii="Arial" w:hAnsi="Arial" w:cs="Arial"/>
        </w:rPr>
        <w:t xml:space="preserve">поселения и отчету о его исполнении определяется Положением о бюджетном процессе, а также настоящим Положением в части, не противоречащей Положению о бюджетном процессе в </w:t>
      </w:r>
      <w:r w:rsidR="00B57D7A" w:rsidRPr="00444968">
        <w:rPr>
          <w:rFonts w:ascii="Arial" w:hAnsi="Arial" w:cs="Arial"/>
        </w:rPr>
        <w:t>Пригородном сельском поселении</w:t>
      </w:r>
      <w:r w:rsidRPr="00444968">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Статья 5. Назначение публичных слушаний по инициативе населения </w:t>
      </w:r>
      <w:r w:rsidR="00B57D7A" w:rsidRPr="00393D67">
        <w:rPr>
          <w:rFonts w:ascii="Arial" w:hAnsi="Arial" w:cs="Arial"/>
        </w:rPr>
        <w:t xml:space="preserve">Пригородного сельского </w:t>
      </w:r>
      <w:r w:rsidRPr="00393D67">
        <w:rPr>
          <w:rFonts w:ascii="Arial" w:hAnsi="Arial" w:cs="Arial"/>
        </w:rPr>
        <w:t xml:space="preserve">поселения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Публичные слушания могут проводиться по инициативе жителей поселения, в количестве не менее одного процента населения поселения, проживающих на территории поселения и обладающих активным избирательным правом (инициативная группа).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Основанием для назначения публичных слушаний является ходатайство, поданное в </w:t>
      </w:r>
      <w:r w:rsidR="00B57D7A" w:rsidRPr="00393D67">
        <w:rPr>
          <w:rFonts w:ascii="Arial" w:hAnsi="Arial" w:cs="Arial"/>
        </w:rPr>
        <w:t>Совет народных депутатов</w:t>
      </w:r>
      <w:r w:rsidRPr="00393D67">
        <w:rPr>
          <w:rFonts w:ascii="Arial" w:hAnsi="Arial" w:cs="Arial"/>
        </w:rPr>
        <w:t xml:space="preserve">,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поддержавших ходатайство (Приложение к настоящему Положению).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3. После получения ходатайства глава поселения направляет его в профильную комиссию </w:t>
      </w:r>
      <w:r w:rsidR="00B57D7A" w:rsidRPr="00393D67">
        <w:rPr>
          <w:rFonts w:ascii="Arial" w:hAnsi="Arial" w:cs="Arial"/>
        </w:rPr>
        <w:t>Совета народных депутатов</w:t>
      </w:r>
      <w:r w:rsidRPr="00393D67">
        <w:rPr>
          <w:rFonts w:ascii="Arial" w:hAnsi="Arial" w:cs="Arial"/>
        </w:rPr>
        <w:t>, которая в течение пятнадцати дней с момента поступления ходатайства проверяет правильность оформления документов и соответствие выносимого вопроса действующему законодательству. На заседание комиссии приглашается официальный представитель инициативной группы жителей.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4. По результатам проверки представленных документов комиссия ходатайствует перед </w:t>
      </w:r>
      <w:r w:rsidR="00B57D7A" w:rsidRPr="00393D67">
        <w:rPr>
          <w:rFonts w:ascii="Arial" w:hAnsi="Arial" w:cs="Arial"/>
        </w:rPr>
        <w:t xml:space="preserve">Советом народных депутатов </w:t>
      </w:r>
      <w:r w:rsidRPr="00393D67">
        <w:rPr>
          <w:rFonts w:ascii="Arial" w:hAnsi="Arial" w:cs="Arial"/>
        </w:rPr>
        <w:t>о назначении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5. Вопрос о назначении публичных слушаний рассматривается на очередном заседании</w:t>
      </w:r>
      <w:r w:rsidR="00B57D7A" w:rsidRPr="00393D67">
        <w:rPr>
          <w:rFonts w:ascii="Arial" w:hAnsi="Arial" w:cs="Arial"/>
        </w:rPr>
        <w:t xml:space="preserve"> Совета народных депутатов</w:t>
      </w:r>
      <w:r w:rsidRPr="00393D67">
        <w:rPr>
          <w:rFonts w:ascii="Arial" w:hAnsi="Arial" w:cs="Arial"/>
        </w:rPr>
        <w:t xml:space="preserve">. По результатам рассмотрения </w:t>
      </w:r>
      <w:r w:rsidR="00B57D7A" w:rsidRPr="00393D67">
        <w:rPr>
          <w:rFonts w:ascii="Arial" w:hAnsi="Arial" w:cs="Arial"/>
        </w:rPr>
        <w:t xml:space="preserve">Совет народных </w:t>
      </w:r>
      <w:r w:rsidR="00B57D7A" w:rsidRPr="00393D67">
        <w:rPr>
          <w:rFonts w:ascii="Arial" w:hAnsi="Arial" w:cs="Arial"/>
        </w:rPr>
        <w:lastRenderedPageBreak/>
        <w:t xml:space="preserve">депутатов </w:t>
      </w:r>
      <w:r w:rsidRPr="00393D67">
        <w:rPr>
          <w:rFonts w:ascii="Arial" w:hAnsi="Arial" w:cs="Arial"/>
        </w:rPr>
        <w:t>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 в</w:t>
      </w:r>
      <w:r w:rsidR="004A28C9" w:rsidRPr="00393D67">
        <w:rPr>
          <w:rFonts w:ascii="Arial" w:hAnsi="Arial" w:cs="Arial"/>
        </w:rPr>
        <w:t xml:space="preserve"> </w:t>
      </w:r>
      <w:r w:rsidRPr="00393D67">
        <w:rPr>
          <w:rFonts w:ascii="Arial" w:hAnsi="Arial" w:cs="Arial"/>
        </w:rPr>
        <w:t>Вестник</w:t>
      </w:r>
      <w:r w:rsidR="00B57D7A" w:rsidRPr="00393D67">
        <w:rPr>
          <w:rFonts w:ascii="Arial" w:hAnsi="Arial" w:cs="Arial"/>
        </w:rPr>
        <w:t>е</w:t>
      </w:r>
      <w:r w:rsidRPr="00393D67">
        <w:rPr>
          <w:rFonts w:ascii="Arial" w:hAnsi="Arial" w:cs="Arial"/>
        </w:rPr>
        <w:t xml:space="preserve"> </w:t>
      </w:r>
      <w:r w:rsidR="00B57D7A" w:rsidRPr="00393D67">
        <w:rPr>
          <w:rFonts w:ascii="Arial" w:hAnsi="Arial" w:cs="Arial"/>
        </w:rPr>
        <w:t>муниципальных правовых актов Пригородного сельского поселения Калачеевского муниципального района Воронежской области</w:t>
      </w:r>
      <w:r w:rsidRPr="00393D67">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Статья 6. Назначение публичных слушаний по инициативе </w:t>
      </w:r>
      <w:r w:rsidR="004A28C9" w:rsidRPr="00393D67">
        <w:rPr>
          <w:rFonts w:ascii="Arial" w:hAnsi="Arial" w:cs="Arial"/>
        </w:rPr>
        <w:t>Совета народных депутатов Пригородного сельского 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Публичные слушания могут быть назначены </w:t>
      </w:r>
      <w:r w:rsidR="004A28C9" w:rsidRPr="00393D67">
        <w:rPr>
          <w:rFonts w:ascii="Arial" w:hAnsi="Arial" w:cs="Arial"/>
        </w:rPr>
        <w:t xml:space="preserve">Советом народных депутатов </w:t>
      </w:r>
      <w:r w:rsidRPr="00393D67">
        <w:rPr>
          <w:rFonts w:ascii="Arial" w:hAnsi="Arial" w:cs="Arial"/>
        </w:rPr>
        <w:t xml:space="preserve">по ходатайству не менее одной трети депутатов от числа избранных в </w:t>
      </w:r>
      <w:r w:rsidR="004A28C9" w:rsidRPr="00393D67">
        <w:rPr>
          <w:rFonts w:ascii="Arial" w:hAnsi="Arial" w:cs="Arial"/>
        </w:rPr>
        <w:t>Совет народных депутатов</w:t>
      </w:r>
      <w:r w:rsidRPr="00393D67">
        <w:rPr>
          <w:rFonts w:ascii="Arial" w:hAnsi="Arial" w:cs="Arial"/>
        </w:rPr>
        <w:t>.</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 xml:space="preserve">2. Вопрос о назначении публичных слушаний рассматривается на заседании </w:t>
      </w:r>
      <w:r w:rsidR="004A28C9" w:rsidRPr="00393D67">
        <w:rPr>
          <w:rFonts w:ascii="Arial" w:hAnsi="Arial" w:cs="Arial"/>
        </w:rPr>
        <w:t>Совета народных депутатов</w:t>
      </w:r>
      <w:r w:rsidRPr="00393D67">
        <w:rPr>
          <w:rFonts w:ascii="Arial" w:hAnsi="Arial" w:cs="Arial"/>
        </w:rPr>
        <w:t xml:space="preserve">, по результатам рассмотрения </w:t>
      </w:r>
      <w:r w:rsidR="004A28C9" w:rsidRPr="00393D67">
        <w:rPr>
          <w:rFonts w:ascii="Arial" w:hAnsi="Arial" w:cs="Arial"/>
        </w:rPr>
        <w:t>Совет народных депутатов</w:t>
      </w:r>
      <w:r w:rsidRPr="00393D67">
        <w:rPr>
          <w:rFonts w:ascii="Arial" w:hAnsi="Arial" w:cs="Arial"/>
        </w:rPr>
        <w:t xml:space="preserve"> принимает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Решение о назначении публичных слушаний подлежит обязательному опубликованию в </w:t>
      </w:r>
      <w:r w:rsidR="004A28C9" w:rsidRPr="00393D67">
        <w:rPr>
          <w:rFonts w:ascii="Arial" w:hAnsi="Arial" w:cs="Arial"/>
        </w:rPr>
        <w:t>Вестнике муниципальных правовых актов Пригородного сельского поселения Калачеевского муниципального района Воронежской области</w:t>
      </w:r>
      <w:r w:rsidRPr="00393D67">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Статья 7. Назначение публичных слушаний по инициативе главы </w:t>
      </w:r>
      <w:r w:rsidR="004A28C9" w:rsidRPr="00393D67">
        <w:rPr>
          <w:rFonts w:ascii="Arial" w:hAnsi="Arial" w:cs="Arial"/>
        </w:rPr>
        <w:t>Пригородного сельского поселения</w:t>
      </w:r>
      <w:r w:rsidRPr="00393D67">
        <w:rPr>
          <w:rFonts w:ascii="Arial" w:hAnsi="Arial" w:cs="Arial"/>
        </w:rPr>
        <w:t xml:space="preserve">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Для проведения публичных слушаний главой поселения издается правовой акт (</w:t>
      </w:r>
      <w:r w:rsidR="004A28C9" w:rsidRPr="00393D67">
        <w:rPr>
          <w:rFonts w:ascii="Arial" w:hAnsi="Arial" w:cs="Arial"/>
        </w:rPr>
        <w:t>постановление</w:t>
      </w:r>
      <w:r w:rsidRPr="00393D67">
        <w:rPr>
          <w:rFonts w:ascii="Arial" w:hAnsi="Arial" w:cs="Arial"/>
        </w:rPr>
        <w:t>) о назначении публичных слушаний, в котором указывается дата, время, место их проведения, формулировка выносимого на публичные слушания вопроса, а также состав и порядок работы Оргкомитета.</w:t>
      </w:r>
    </w:p>
    <w:p w:rsidR="00EC4F2F" w:rsidRPr="00444968" w:rsidRDefault="004A28C9" w:rsidP="00444968">
      <w:pPr>
        <w:shd w:val="clear" w:color="auto" w:fill="FFFFFF"/>
        <w:ind w:firstLine="567"/>
        <w:jc w:val="both"/>
        <w:rPr>
          <w:rFonts w:ascii="Arial" w:hAnsi="Arial" w:cs="Arial"/>
        </w:rPr>
      </w:pPr>
      <w:r w:rsidRPr="00393D67">
        <w:rPr>
          <w:rFonts w:ascii="Arial" w:hAnsi="Arial" w:cs="Arial"/>
        </w:rPr>
        <w:t>Постановление</w:t>
      </w:r>
      <w:r w:rsidR="00EC4F2F" w:rsidRPr="00393D67">
        <w:rPr>
          <w:rFonts w:ascii="Arial" w:hAnsi="Arial" w:cs="Arial"/>
        </w:rPr>
        <w:t xml:space="preserve"> главы поселения о назначении публичных слушаний подлежит обязательному опубликованию в </w:t>
      </w:r>
      <w:r w:rsidRPr="00393D67">
        <w:rPr>
          <w:rFonts w:ascii="Arial" w:hAnsi="Arial" w:cs="Arial"/>
        </w:rPr>
        <w:t>Вестнике муниципальных правовых актов Пригородного сельского поселения Калачеевского муниципального района Воронежской области</w:t>
      </w:r>
      <w:r w:rsidR="00EC4F2F" w:rsidRPr="00393D67">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8. Опубликование (обнародование) проектов правовых актов, а также необходимых документов по вопросам, выносимым на публичные слушания</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 xml:space="preserve">1. </w:t>
      </w:r>
      <w:proofErr w:type="gramStart"/>
      <w:r w:rsidRPr="00393D67">
        <w:rPr>
          <w:rFonts w:ascii="Arial" w:hAnsi="Arial" w:cs="Arial"/>
        </w:rPr>
        <w:t xml:space="preserve">Проекты правовых актов, а также необходимые документы по вопросам, выносимым на публичные слушания, должны быть опубликованы в </w:t>
      </w:r>
      <w:r w:rsidR="004A28C9" w:rsidRPr="00393D67">
        <w:rPr>
          <w:rFonts w:ascii="Arial" w:hAnsi="Arial" w:cs="Arial"/>
        </w:rPr>
        <w:t>Вестнике муниципальных правовых актов Пригородного сельского поселения Калачеевского муниципального района Воронежской области</w:t>
      </w:r>
      <w:r w:rsidRPr="00393D67">
        <w:rPr>
          <w:rFonts w:ascii="Arial" w:hAnsi="Arial" w:cs="Arial"/>
        </w:rPr>
        <w:t>, одновременно с опубликованием правового акта о назначении публичных слушаний, но не позднее, чем за 10 дней до дня проведения публичных слушаний, за исключением случаев, когда в соответствующих правовых актах особо оговорены</w:t>
      </w:r>
      <w:proofErr w:type="gramEnd"/>
      <w:r w:rsidRPr="00393D67">
        <w:rPr>
          <w:rFonts w:ascii="Arial" w:hAnsi="Arial" w:cs="Arial"/>
        </w:rPr>
        <w:t xml:space="preserve"> иные сроки.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9. Подготовка к проведению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В состав Оргкомитета должны быть включены должностные лица органов местного самоуправления (депутаты </w:t>
      </w:r>
      <w:r w:rsidR="004A28C9" w:rsidRPr="00393D67">
        <w:rPr>
          <w:rFonts w:ascii="Arial" w:hAnsi="Arial" w:cs="Arial"/>
        </w:rPr>
        <w:t>Совета народных депутатов</w:t>
      </w:r>
      <w:r w:rsidR="00444968">
        <w:rPr>
          <w:rFonts w:ascii="Arial" w:hAnsi="Arial" w:cs="Arial"/>
        </w:rPr>
        <w:t xml:space="preserve">, специалисты </w:t>
      </w:r>
      <w:r w:rsidRPr="00393D67">
        <w:rPr>
          <w:rFonts w:ascii="Arial" w:hAnsi="Arial" w:cs="Arial"/>
        </w:rPr>
        <w:t>администрации 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Первое заседание Оргкомитета проводится не позднее 7 дней до дня проведения публичных слушаний. Заседание Оргкомитета считается правомочным, если на нем присутствует не менее половины его членов. Решения принимаются большинством голосов от числа присутствующих членов Оргкомитета. Проведение первого заседания Оргкомитета организует </w:t>
      </w:r>
      <w:r w:rsidR="004A28C9" w:rsidRPr="00393D67">
        <w:rPr>
          <w:rFonts w:ascii="Arial" w:hAnsi="Arial" w:cs="Arial"/>
        </w:rPr>
        <w:t>Совет народных депутатов</w:t>
      </w:r>
      <w:r w:rsidRPr="00393D67">
        <w:rPr>
          <w:rFonts w:ascii="Arial" w:hAnsi="Arial" w:cs="Arial"/>
        </w:rPr>
        <w:t xml:space="preserve"> и в дальнейшем осуществляет организационное и материально-техническое обеспечение деятельности Оргкомитета.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Оргкомитет на первом заседании: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lastRenderedPageBreak/>
        <w:t>- назначает председателя и секретаря публичных слушаний для ведения публичных слушаний и составления протокола;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определяет перечень конкретных вопросов, выносимых на обсуждение по теме публичных слушаний;</w:t>
      </w:r>
    </w:p>
    <w:p w:rsidR="00EC4F2F" w:rsidRPr="00393D67" w:rsidRDefault="00EC4F2F" w:rsidP="00547E12">
      <w:pPr>
        <w:shd w:val="clear" w:color="auto" w:fill="FFFFFF"/>
        <w:ind w:firstLine="567"/>
        <w:jc w:val="both"/>
        <w:rPr>
          <w:rFonts w:ascii="Arial" w:hAnsi="Arial" w:cs="Arial"/>
          <w:color w:val="22272F"/>
        </w:rPr>
      </w:pPr>
      <w:r w:rsidRPr="00393D67">
        <w:rPr>
          <w:rFonts w:ascii="Arial" w:hAnsi="Arial" w:cs="Arial"/>
        </w:rPr>
        <w:t xml:space="preserve">- определяет перечень должностных лиц, специалистов, организаций и </w:t>
      </w:r>
      <w:proofErr w:type="gramStart"/>
      <w:r w:rsidRPr="00393D67">
        <w:rPr>
          <w:rFonts w:ascii="Arial" w:hAnsi="Arial" w:cs="Arial"/>
        </w:rPr>
        <w:t>других представителей общественности, приглашаемых к участию</w:t>
      </w:r>
      <w:r w:rsidR="004A28C9" w:rsidRPr="00393D67">
        <w:rPr>
          <w:rFonts w:ascii="Arial" w:hAnsi="Arial" w:cs="Arial"/>
        </w:rPr>
        <w:t xml:space="preserve"> </w:t>
      </w:r>
      <w:r w:rsidRPr="00393D67">
        <w:rPr>
          <w:rFonts w:ascii="Arial" w:hAnsi="Arial" w:cs="Arial"/>
        </w:rPr>
        <w:t xml:space="preserve">в </w:t>
      </w:r>
      <w:r w:rsidRPr="00393D67">
        <w:rPr>
          <w:rFonts w:ascii="Arial" w:hAnsi="Arial" w:cs="Arial"/>
          <w:color w:val="22272F"/>
        </w:rPr>
        <w:t>публичных слушаниях в качестве экспертов и направляет</w:t>
      </w:r>
      <w:proofErr w:type="gramEnd"/>
      <w:r w:rsidRPr="00393D67">
        <w:rPr>
          <w:rFonts w:ascii="Arial" w:hAnsi="Arial" w:cs="Arial"/>
          <w:color w:val="22272F"/>
        </w:rPr>
        <w:t xml:space="preserve"> им официальные обращения с просьбой дать свои рекомендации и предложения по вопросам, выносимым на обсуждение;</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организует подготовку проекта итогового документа, состоящего из рекомендаций и предложений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 </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 xml:space="preserve">4. Оргкомитет подотчетен в своей деятельности </w:t>
      </w:r>
      <w:r w:rsidR="004A28C9" w:rsidRPr="00393D67">
        <w:rPr>
          <w:rFonts w:ascii="Arial" w:hAnsi="Arial" w:cs="Arial"/>
        </w:rPr>
        <w:t>Совету народных депутатов</w:t>
      </w:r>
      <w:r w:rsidRPr="00393D67">
        <w:rPr>
          <w:rFonts w:ascii="Arial" w:hAnsi="Arial" w:cs="Arial"/>
        </w:rPr>
        <w:t xml:space="preserve">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10. Проведение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Проведению публичных слушаний предшествует регистрация участников публичных слушаний, которую осуществляет лицо, назначенное Оргкомитетом. Регистрация начинается за 30 мин. до начала публичных слушаний и заканчивается в момент открытия публичных слушаний. Прибывшие на публичные слушания участники подлежат регистрации с предоставлением документов, подтверждающих личность и постоянное (временное) проживание (регистрация) в </w:t>
      </w:r>
      <w:r w:rsidR="004A28C9" w:rsidRPr="00393D67">
        <w:rPr>
          <w:rFonts w:ascii="Arial" w:hAnsi="Arial" w:cs="Arial"/>
        </w:rPr>
        <w:t>Пригородном сельском поселении Калачеевского муниципального района Воронежской области</w:t>
      </w:r>
      <w:r w:rsidRPr="00393D67">
        <w:rPr>
          <w:rFonts w:ascii="Arial" w:hAnsi="Arial" w:cs="Arial"/>
        </w:rPr>
        <w:t>.  Жители, не имеющие возможности подтвердить личность и место постоянного (временного) проживания (регистрацию), на публичные слушания не допускаются.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Публичные слушания открывает председатель Оргкомитета (далее - председательствующий).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Председательствующий информирует о порядке проведения публичных слушаний, объявляет о вопросе, вынесенном на публичные слушания.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После выступления председательствующего слово предоставляется докладчикам и выступающим.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С целью соблюдения регламента проведения публичных слушаний и поддержания порядка, председательствующий в процессе ведения публичных слушаний имеет право:</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делать замечания участникам слушаний в случае их некорректного поведения;</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 удалять участников публичных слушаний, позволившим себе некорректно и (или) оскорбительно выражаться в чей-либо адрес;</w:t>
      </w:r>
      <w:proofErr w:type="gramEnd"/>
    </w:p>
    <w:p w:rsidR="00EC4F2F" w:rsidRPr="00393D67" w:rsidRDefault="00444968" w:rsidP="00547E12">
      <w:pPr>
        <w:shd w:val="clear" w:color="auto" w:fill="FFFFFF"/>
        <w:ind w:firstLine="567"/>
        <w:jc w:val="both"/>
        <w:rPr>
          <w:rFonts w:ascii="Arial" w:hAnsi="Arial" w:cs="Arial"/>
        </w:rPr>
      </w:pPr>
      <w:r>
        <w:rPr>
          <w:rFonts w:ascii="Arial" w:hAnsi="Arial" w:cs="Arial"/>
        </w:rPr>
        <w:t xml:space="preserve">- </w:t>
      </w:r>
      <w:r w:rsidR="00EC4F2F" w:rsidRPr="00393D67">
        <w:rPr>
          <w:rFonts w:ascii="Arial" w:hAnsi="Arial" w:cs="Arial"/>
        </w:rPr>
        <w:t>ставить на голосование предложение членов Оргкомитета о признании публичных слушаний несостоявшимися и о переносе слушаний на другую дату, в случае</w:t>
      </w:r>
      <w:r w:rsidR="004A28C9" w:rsidRPr="00393D67">
        <w:rPr>
          <w:rFonts w:ascii="Arial" w:hAnsi="Arial" w:cs="Arial"/>
        </w:rPr>
        <w:t>,</w:t>
      </w:r>
      <w:r w:rsidR="00EC4F2F" w:rsidRPr="00393D67">
        <w:rPr>
          <w:rFonts w:ascii="Arial" w:hAnsi="Arial" w:cs="Arial"/>
        </w:rPr>
        <w:t xml:space="preserve"> когда, либо один из участников, либо группа участников своими действиями намеренно или непреднамеренно нарушают (срывают) порядок проведения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6. Выступающий вправе передать председательствующему письменный те</w:t>
      </w:r>
      <w:proofErr w:type="gramStart"/>
      <w:r w:rsidRPr="00393D67">
        <w:rPr>
          <w:rFonts w:ascii="Arial" w:hAnsi="Arial" w:cs="Arial"/>
        </w:rPr>
        <w:t>кст св</w:t>
      </w:r>
      <w:proofErr w:type="gramEnd"/>
      <w:r w:rsidRPr="00393D67">
        <w:rPr>
          <w:rFonts w:ascii="Arial" w:hAnsi="Arial" w:cs="Arial"/>
        </w:rPr>
        <w:t>оего выступления, а также материалы для обоснования своего мнения.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7. После окончания выступлений председательствующий предоставляет </w:t>
      </w:r>
      <w:proofErr w:type="gramStart"/>
      <w:r w:rsidRPr="00393D67">
        <w:rPr>
          <w:rFonts w:ascii="Arial" w:hAnsi="Arial" w:cs="Arial"/>
        </w:rPr>
        <w:t>выступающим</w:t>
      </w:r>
      <w:proofErr w:type="gramEnd"/>
      <w:r w:rsidRPr="00393D67">
        <w:rPr>
          <w:rFonts w:ascii="Arial" w:hAnsi="Arial" w:cs="Arial"/>
        </w:rPr>
        <w:t xml:space="preserve"> право реплики. Время для реплики предоставляется не более 3 минут.</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8. По окончании выступлений с репликой председательствующий подводит предварительный итог публичных слушаний, определяются вопросы, которые выносятся на голосование.</w:t>
      </w:r>
    </w:p>
    <w:p w:rsidR="00EC4F2F" w:rsidRPr="00393D67" w:rsidRDefault="00444968" w:rsidP="00547E12">
      <w:pPr>
        <w:shd w:val="clear" w:color="auto" w:fill="FFFFFF"/>
        <w:ind w:firstLine="567"/>
        <w:jc w:val="both"/>
        <w:rPr>
          <w:rFonts w:ascii="Arial" w:hAnsi="Arial" w:cs="Arial"/>
        </w:rPr>
      </w:pPr>
      <w:r>
        <w:rPr>
          <w:rFonts w:ascii="Arial" w:hAnsi="Arial" w:cs="Arial"/>
        </w:rPr>
        <w:lastRenderedPageBreak/>
        <w:t xml:space="preserve">9. </w:t>
      </w:r>
      <w:r w:rsidR="00EC4F2F" w:rsidRPr="00393D67">
        <w:rPr>
          <w:rFonts w:ascii="Arial" w:hAnsi="Arial" w:cs="Arial"/>
        </w:rPr>
        <w:t>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10.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11. Ход публичных слушаний и выступления протоколируются. К протоколу прилагаются письменные предложения и замечания заинтересованных лиц.</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12. Председательствующий вправе в любой момент объявить перерыв в публичных слушаниях с указанием времени перерыва.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11. Результаты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По результатам публичных слушаний Оргкомитет в течение 5 рабочих дней: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составляет итоговый документ публичных слушаний, в котором отражает выраженные позиции жителей 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публикует итоговый документ </w:t>
      </w:r>
      <w:r w:rsidR="004A28C9" w:rsidRPr="00393D67">
        <w:rPr>
          <w:rFonts w:ascii="Arial" w:hAnsi="Arial" w:cs="Arial"/>
        </w:rPr>
        <w:t>в Вестнике муниципальных правовых актов Пригородного сельского поселения Калачеевского муниципального района Воронежской области</w:t>
      </w:r>
      <w:r w:rsidRPr="00393D67">
        <w:rPr>
          <w:rFonts w:ascii="Arial" w:hAnsi="Arial" w:cs="Arial"/>
        </w:rPr>
        <w:t xml:space="preserve"> и размещает на официальном сайте</w:t>
      </w:r>
      <w:r w:rsidR="004A28C9" w:rsidRPr="00393D67">
        <w:rPr>
          <w:rFonts w:ascii="Arial" w:hAnsi="Arial" w:cs="Arial"/>
        </w:rPr>
        <w:t xml:space="preserve"> администрации Пригородного сельского </w:t>
      </w:r>
      <w:r w:rsidRPr="00393D67">
        <w:rPr>
          <w:rFonts w:ascii="Arial" w:hAnsi="Arial" w:cs="Arial"/>
        </w:rPr>
        <w:t>поселения;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направляет итоговый документ, протокол публичных слушаний и материалы, собранные в ходе подготовки и проведения публичных слушаний в </w:t>
      </w:r>
      <w:r w:rsidR="004A28C9" w:rsidRPr="00393D67">
        <w:rPr>
          <w:rFonts w:ascii="Arial" w:hAnsi="Arial" w:cs="Arial"/>
        </w:rPr>
        <w:t>Совет народных депутатов</w:t>
      </w:r>
      <w:r w:rsidRPr="00393D67">
        <w:rPr>
          <w:rFonts w:ascii="Arial" w:hAnsi="Arial" w:cs="Arial"/>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Оргкомитет имеет право проголосовать за признание публичных слушаний </w:t>
      </w:r>
      <w:proofErr w:type="gramStart"/>
      <w:r w:rsidRPr="00393D67">
        <w:rPr>
          <w:rFonts w:ascii="Arial" w:hAnsi="Arial" w:cs="Arial"/>
        </w:rPr>
        <w:t>несостоявшимися</w:t>
      </w:r>
      <w:proofErr w:type="gramEnd"/>
      <w:r w:rsidRPr="00393D67">
        <w:rPr>
          <w:rFonts w:ascii="Arial" w:hAnsi="Arial" w:cs="Arial"/>
        </w:rPr>
        <w:t xml:space="preserve"> и за назначение другой даты проведения публичных слушаний по рассматриваемому вопросу.</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3. Оргкомитет прекращает свою деятельность после представления председателем Оргкомитета отчёта о проведённых публичных слушаниях на очередном заседании </w:t>
      </w:r>
      <w:r w:rsidR="004A28C9" w:rsidRPr="00393D67">
        <w:rPr>
          <w:rFonts w:ascii="Arial" w:hAnsi="Arial" w:cs="Arial"/>
        </w:rPr>
        <w:t>Совета народных депутатов</w:t>
      </w:r>
      <w:r w:rsidRPr="00393D67">
        <w:rPr>
          <w:rFonts w:ascii="Arial" w:hAnsi="Arial" w:cs="Arial"/>
        </w:rPr>
        <w:t>.</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4. Результаты публичных слушаний, изложенные в итоговом документе,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EC4F2F" w:rsidRPr="00393D67" w:rsidRDefault="00EC4F2F" w:rsidP="00444968">
      <w:pPr>
        <w:shd w:val="clear" w:color="auto" w:fill="FFFFFF"/>
        <w:ind w:firstLine="567"/>
        <w:jc w:val="both"/>
        <w:rPr>
          <w:rFonts w:ascii="Arial" w:hAnsi="Arial" w:cs="Arial"/>
        </w:rPr>
      </w:pPr>
      <w:r w:rsidRPr="00393D67">
        <w:rPr>
          <w:rFonts w:ascii="Arial" w:hAnsi="Arial" w:cs="Arial"/>
          <w:lang w:val="en-US"/>
        </w:rPr>
        <w:t>III</w:t>
      </w:r>
      <w:r w:rsidRPr="00393D67">
        <w:rPr>
          <w:rFonts w:ascii="Arial" w:hAnsi="Arial" w:cs="Arial"/>
        </w:rPr>
        <w:t xml:space="preserve">. Порядок проведения общественных обсуждений или публичных слушаний по вопросам, относящимся к градостроительной деятельности на территории </w:t>
      </w:r>
      <w:r w:rsidR="004A28C9" w:rsidRPr="00393D67">
        <w:rPr>
          <w:rFonts w:ascii="Arial" w:hAnsi="Arial" w:cs="Arial"/>
        </w:rPr>
        <w:t xml:space="preserve">Пригородного сельского </w:t>
      </w:r>
      <w:r w:rsidRPr="00393D67">
        <w:rPr>
          <w:rFonts w:ascii="Arial" w:hAnsi="Arial" w:cs="Arial"/>
        </w:rPr>
        <w:t xml:space="preserve">поселения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12. Вопросы, выносимые на общественные обсуждения или публичные слушания: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проект генерального плана;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проект правил землепользования и застройки;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проект планировки территории и проект межевания территории;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проект правил благоустройства территории;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проект, предусматривающий внесение изменений в один из указанных утверждённых документов;</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проект решения о предоставлении разрешения на условн</w:t>
      </w:r>
      <w:proofErr w:type="gramStart"/>
      <w:r w:rsidRPr="00393D67">
        <w:rPr>
          <w:rFonts w:ascii="Arial" w:hAnsi="Arial" w:cs="Arial"/>
        </w:rPr>
        <w:t>о</w:t>
      </w:r>
      <w:r w:rsidR="004A28C9" w:rsidRPr="00393D67">
        <w:rPr>
          <w:rFonts w:ascii="Arial" w:hAnsi="Arial" w:cs="Arial"/>
        </w:rPr>
        <w:t>-</w:t>
      </w:r>
      <w:proofErr w:type="gramEnd"/>
      <w:r w:rsidRPr="00393D67">
        <w:rPr>
          <w:rFonts w:ascii="Arial" w:hAnsi="Arial" w:cs="Arial"/>
        </w:rPr>
        <w:t xml:space="preserve"> разрешенный вид использования земельного участка или объекта капитального строительства;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 xml:space="preserve">- вопрос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13. Организатор общественных обсуждений или публичных слушаний</w:t>
      </w:r>
      <w:r w:rsidR="008C6788" w:rsidRPr="00393D67">
        <w:rPr>
          <w:rFonts w:ascii="Arial" w:hAnsi="Arial" w:cs="Arial"/>
        </w:rPr>
        <w:t xml:space="preserve"> по вопросам градостроительной деятельности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lastRenderedPageBreak/>
        <w:t xml:space="preserve">1. Глава поселения издаёт </w:t>
      </w:r>
      <w:r w:rsidR="004A28C9" w:rsidRPr="00393D67">
        <w:rPr>
          <w:rFonts w:ascii="Arial" w:hAnsi="Arial" w:cs="Arial"/>
        </w:rPr>
        <w:t xml:space="preserve">постановление </w:t>
      </w:r>
      <w:r w:rsidRPr="00393D67">
        <w:rPr>
          <w:rFonts w:ascii="Arial" w:hAnsi="Arial" w:cs="Arial"/>
        </w:rPr>
        <w:t>о проведении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Полномочия по организации и проведению общественных обсуждений или публичных слушаний возлагаются на Комиссию по землепользованию и застройке </w:t>
      </w:r>
      <w:r w:rsidR="008C6788" w:rsidRPr="00393D67">
        <w:rPr>
          <w:rFonts w:ascii="Arial" w:hAnsi="Arial" w:cs="Arial"/>
        </w:rPr>
        <w:t xml:space="preserve">Пригородного сельского </w:t>
      </w:r>
      <w:r w:rsidRPr="00393D67">
        <w:rPr>
          <w:rFonts w:ascii="Arial" w:hAnsi="Arial" w:cs="Arial"/>
        </w:rPr>
        <w:t>поселения (далее по тексту – Комиссия).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Полномочия Комиссии: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Подготавливает оповещение о начале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муниципального образования, информационным системам органов местного самоуправления, подведомственных им организаций).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Размещает оповещение о начале общественных обсуждений или публичных слушаний на информационных стендах, соответствующих единым требованиям, предъявляемым к оформлению данных стендов.</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Проводит экспозицию или экспозиции проектов, подлежащих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Ведет книгу (журнал) учета посетителей экспозиции проекта, подлежащего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6) Подготавливает и оформляет протокол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7) Подготавливает и опубликовывает заключение о результатах общественных обсуждений или публичных слушаний.</w:t>
      </w:r>
    </w:p>
    <w:p w:rsidR="00EC4F2F" w:rsidRPr="00393D67" w:rsidRDefault="00EC4F2F" w:rsidP="00444968">
      <w:pPr>
        <w:shd w:val="clear" w:color="auto" w:fill="FFFFFF"/>
        <w:ind w:firstLine="567"/>
        <w:jc w:val="both"/>
        <w:rPr>
          <w:rFonts w:ascii="Arial" w:hAnsi="Arial" w:cs="Arial"/>
          <w:color w:val="22272F"/>
        </w:rPr>
      </w:pPr>
      <w:r w:rsidRPr="00393D67">
        <w:rPr>
          <w:rFonts w:ascii="Arial" w:hAnsi="Arial" w:cs="Arial"/>
        </w:rPr>
        <w:t xml:space="preserve">8) Направляет заключение о результатах общественных обсуждений или публичных слушаний, протокол и материалы, собранные в ходе общественных обсуждений или публичных слушаний, в </w:t>
      </w:r>
      <w:r w:rsidR="008C6788" w:rsidRPr="00393D67">
        <w:rPr>
          <w:rFonts w:ascii="Arial" w:hAnsi="Arial" w:cs="Arial"/>
        </w:rPr>
        <w:t>Совет народных депутатов</w:t>
      </w:r>
      <w:r w:rsidRPr="00393D67">
        <w:rPr>
          <w:rFonts w:ascii="Arial" w:hAnsi="Arial" w:cs="Arial"/>
          <w:color w:val="22272F"/>
        </w:rPr>
        <w:t>.</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14. Участники общественных обсуждений</w:t>
      </w:r>
      <w:r w:rsidR="008C6788" w:rsidRPr="00393D67">
        <w:rPr>
          <w:rFonts w:ascii="Arial" w:hAnsi="Arial" w:cs="Arial"/>
        </w:rPr>
        <w:t xml:space="preserve"> или публичных слушаний по вопросам градостроительной деятельности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w:t>
      </w:r>
      <w:proofErr w:type="gramStart"/>
      <w:r w:rsidRPr="00393D67">
        <w:rPr>
          <w:rFonts w:ascii="Arial" w:hAnsi="Arial" w:cs="Arial"/>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393D67">
        <w:rPr>
          <w:rFonts w:ascii="Arial" w:hAnsi="Arial" w:cs="Arial"/>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w:t>
      </w:r>
      <w:proofErr w:type="gramStart"/>
      <w:r w:rsidRPr="00393D67">
        <w:rPr>
          <w:rFonts w:ascii="Arial" w:hAnsi="Arial"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93D67">
        <w:rPr>
          <w:rFonts w:ascii="Arial" w:hAnsi="Arial" w:cs="Arial"/>
        </w:rPr>
        <w:t xml:space="preserve"> </w:t>
      </w:r>
      <w:proofErr w:type="gramStart"/>
      <w:r w:rsidRPr="00393D67">
        <w:rPr>
          <w:rFonts w:ascii="Arial" w:hAnsi="Arial" w:cs="Arial"/>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w:t>
      </w:r>
      <w:r w:rsidRPr="00393D67">
        <w:rPr>
          <w:rFonts w:ascii="Arial" w:hAnsi="Arial" w:cs="Arial"/>
        </w:rPr>
        <w:lastRenderedPageBreak/>
        <w:t>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393D67">
        <w:rPr>
          <w:rFonts w:ascii="Arial" w:hAnsi="Arial" w:cs="Arial"/>
        </w:rPr>
        <w:t xml:space="preserve"> проекты, а в случае, предусмотренном </w:t>
      </w:r>
      <w:hyperlink r:id="rId7" w:anchor="/document/12138258/entry/3903" w:history="1">
        <w:r w:rsidRPr="00393D67">
          <w:rPr>
            <w:rFonts w:ascii="Arial" w:hAnsi="Arial" w:cs="Arial"/>
          </w:rPr>
          <w:t>частью 3 статьи 39</w:t>
        </w:r>
      </w:hyperlink>
      <w:r w:rsidRPr="00393D67">
        <w:rPr>
          <w:rFonts w:ascii="Arial" w:hAnsi="Arial" w:cs="Arial"/>
        </w:rPr>
        <w:t xml:space="preserve"> Градостроительного кодекса РФ, 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1) для физических лиц - фамилию, имя, отчество (при наличии), дату рождения, адрес места жительства (регистрации);</w:t>
      </w:r>
      <w:proofErr w:type="gramEnd"/>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для юридических лиц - наименование, основной государственный регистрационный номер, место нахождения и адрес. </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93D67">
        <w:rPr>
          <w:rFonts w:ascii="Arial" w:hAnsi="Arial" w:cs="Arial"/>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4. </w:t>
      </w:r>
      <w:proofErr w:type="gramStart"/>
      <w:r w:rsidRPr="00393D67">
        <w:rPr>
          <w:rFonts w:ascii="Arial" w:hAnsi="Arial" w:cs="Arial"/>
        </w:rPr>
        <w:t>Не требуется представление указанных в </w:t>
      </w:r>
      <w:hyperlink r:id="rId8" w:anchor="/document/12138258/entry/501012" w:history="1">
        <w:r w:rsidRPr="00393D67">
          <w:rPr>
            <w:rFonts w:ascii="Arial" w:hAnsi="Arial" w:cs="Arial"/>
          </w:rPr>
          <w:t>части 3</w:t>
        </w:r>
      </w:hyperlink>
      <w:r w:rsidRPr="00393D67">
        <w:rPr>
          <w:rFonts w:ascii="Arial" w:hAnsi="Arial" w:cs="Arial"/>
        </w:rPr>
        <w:t xml:space="preserve"> статьи 14 настоящего Положения документов, подтверждающих сведения об участниках общественных обсуждений или публичных слушаний,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w:t>
      </w:r>
      <w:r w:rsidR="008C6788" w:rsidRPr="00393D67">
        <w:rPr>
          <w:rFonts w:ascii="Arial" w:hAnsi="Arial" w:cs="Arial"/>
        </w:rPr>
        <w:t>администрации Пригородного сельского поселения</w:t>
      </w:r>
      <w:r w:rsidRPr="00393D67">
        <w:rPr>
          <w:rFonts w:ascii="Arial" w:hAnsi="Arial" w:cs="Arial"/>
        </w:rPr>
        <w:t xml:space="preserve"> или информационных систем (при условии, что эти сведения содержатся на официальном сайте или в информационных</w:t>
      </w:r>
      <w:proofErr w:type="gramEnd"/>
      <w:r w:rsidRPr="00393D67">
        <w:rPr>
          <w:rFonts w:ascii="Arial" w:hAnsi="Arial" w:cs="Arial"/>
        </w:rPr>
        <w:t xml:space="preserve"> </w:t>
      </w:r>
      <w:proofErr w:type="gramStart"/>
      <w:r w:rsidRPr="00393D67">
        <w:rPr>
          <w:rFonts w:ascii="Arial" w:hAnsi="Arial" w:cs="Arial"/>
        </w:rPr>
        <w:t>системах</w:t>
      </w:r>
      <w:proofErr w:type="gramEnd"/>
      <w:r w:rsidRPr="00393D67">
        <w:rPr>
          <w:rFonts w:ascii="Arial" w:hAnsi="Arial" w:cs="Arial"/>
        </w:rPr>
        <w:t>). При этом для подтверждения сведений, указанных в части 3 статьи 14 настоящего Положения, может использоваться единая система идентификац</w:t>
      </w:r>
      <w:proofErr w:type="gramStart"/>
      <w:r w:rsidRPr="00393D67">
        <w:rPr>
          <w:rFonts w:ascii="Arial" w:hAnsi="Arial" w:cs="Arial"/>
        </w:rPr>
        <w:t>ии и ау</w:t>
      </w:r>
      <w:proofErr w:type="gramEnd"/>
      <w:r w:rsidRPr="00393D67">
        <w:rPr>
          <w:rFonts w:ascii="Arial" w:hAnsi="Arial" w:cs="Arial"/>
        </w:rPr>
        <w:t>тентификации.</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5.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9" w:anchor="/document/12148567/entry/0" w:history="1">
        <w:r w:rsidRPr="00393D67">
          <w:rPr>
            <w:rFonts w:ascii="Arial" w:hAnsi="Arial" w:cs="Arial"/>
          </w:rPr>
          <w:t>Федеральным законом</w:t>
        </w:r>
      </w:hyperlink>
      <w:r w:rsidRPr="00393D67">
        <w:rPr>
          <w:rFonts w:ascii="Arial" w:hAnsi="Arial" w:cs="Arial"/>
        </w:rPr>
        <w:t> от 27 июля 2006 года № 152-ФЗ «О персональных данных».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Статья 15. Этапы проведения процедуры общественных обсуждений </w:t>
      </w:r>
      <w:r w:rsidR="008C6788" w:rsidRPr="00393D67">
        <w:rPr>
          <w:rFonts w:ascii="Arial" w:hAnsi="Arial" w:cs="Arial"/>
        </w:rPr>
        <w:t>по вопросам градостроительной деятельности</w:t>
      </w:r>
    </w:p>
    <w:p w:rsidR="00EC4F2F" w:rsidRPr="00393D67" w:rsidRDefault="00EC4F2F" w:rsidP="00547E12">
      <w:pPr>
        <w:pStyle w:val="a7"/>
        <w:numPr>
          <w:ilvl w:val="0"/>
          <w:numId w:val="45"/>
        </w:numPr>
        <w:shd w:val="clear" w:color="auto" w:fill="FFFFFF"/>
        <w:suppressAutoHyphens w:val="0"/>
        <w:ind w:left="0" w:firstLine="567"/>
        <w:jc w:val="both"/>
        <w:rPr>
          <w:rFonts w:ascii="Arial" w:hAnsi="Arial" w:cs="Arial"/>
        </w:rPr>
      </w:pPr>
      <w:r w:rsidRPr="00393D67">
        <w:rPr>
          <w:rFonts w:ascii="Arial" w:hAnsi="Arial" w:cs="Arial"/>
        </w:rPr>
        <w:t>Общественные обсуждения состоят из следующих этапов:</w:t>
      </w:r>
    </w:p>
    <w:p w:rsidR="00EC4F2F" w:rsidRPr="00393D67" w:rsidRDefault="00EC4F2F" w:rsidP="00547E12">
      <w:pPr>
        <w:pStyle w:val="a7"/>
        <w:numPr>
          <w:ilvl w:val="0"/>
          <w:numId w:val="46"/>
        </w:numPr>
        <w:shd w:val="clear" w:color="auto" w:fill="FFFFFF"/>
        <w:suppressAutoHyphens w:val="0"/>
        <w:ind w:left="0" w:firstLine="567"/>
        <w:jc w:val="both"/>
        <w:rPr>
          <w:rFonts w:ascii="Arial" w:hAnsi="Arial" w:cs="Arial"/>
        </w:rPr>
      </w:pPr>
      <w:r w:rsidRPr="00393D67">
        <w:rPr>
          <w:rFonts w:ascii="Arial" w:hAnsi="Arial" w:cs="Arial"/>
        </w:rPr>
        <w:t>Оповещение о начале общественных обсуждений.</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8C6788" w:rsidRPr="00393D67">
        <w:rPr>
          <w:rFonts w:ascii="Arial" w:hAnsi="Arial" w:cs="Arial"/>
        </w:rPr>
        <w:t>администрации Пригородного сельского поселения</w:t>
      </w:r>
      <w:r w:rsidRPr="00393D67">
        <w:rPr>
          <w:rFonts w:ascii="Arial" w:hAnsi="Arial" w:cs="Arial"/>
        </w:rPr>
        <w:t xml:space="preserve"> (далее - официальный сайт)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 открытие экспозиции или экспозиций такого проекта.</w:t>
      </w:r>
      <w:proofErr w:type="gramEnd"/>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Проведение экспозиции или экспозиций проекта, подлежащего рассмотрению на общественных обсуждениях.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Подготовка и оформление протокола общественных обсуждений.</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5) Подготовка и опубликование заключения о результатах общественных обсуждений.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lastRenderedPageBreak/>
        <w:t>Статья 16. Этапы проведения процедуры публичных слушаний</w:t>
      </w:r>
      <w:r w:rsidR="008C6788" w:rsidRPr="00393D67">
        <w:rPr>
          <w:rFonts w:ascii="Arial" w:hAnsi="Arial" w:cs="Arial"/>
        </w:rPr>
        <w:t xml:space="preserve"> по вопросам градостроительной деятельности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Публичные слушания состоят из следующих этапов:</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Оповещение о начале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Проведение экспозиции или экспозиций проекта, подлежащего рассмотрению на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Проведение собрания или собраний участников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Подготовка и оформление протокола публичных слушаний.</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6) Подготовка и опубликование заключения о результатах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17. Оповещение об общественных обсуждениях или публичных слушаниях</w:t>
      </w:r>
      <w:r w:rsidR="008C6788" w:rsidRPr="00393D67">
        <w:rPr>
          <w:rFonts w:ascii="Arial" w:hAnsi="Arial" w:cs="Arial"/>
        </w:rPr>
        <w:t xml:space="preserve"> по вопросам градостроительной деятельности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Оповещение о начале общественных обсуждений или публичных слушаний подготавливает Комиссия.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Оповещение о начале общественных обсуждений должно содержать:</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информацию об официальном сайте, на котором будет размещён проект, подлежащий рассмотрению на общественных обсуждениях, и перечень информационных материалов к такому проекту;</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информацию о порядке и сроках проведения общественных обсуждений по проекту, подлежащему рассмотрению на общественных обсуждениях;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Оповещение о начале публичных слушаний должно содержать:</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информацию о сайте, на котором будет размещён проект, подлежащий рассмотрению на публичных слушаниях, и перечень информационных материалов к такому проекту;</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информацию о порядке и сроках проведения публичных слушаний по проекту, подлежащему рассмотрению на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информацию о дате, времени и месте проведения собрания или собраний участников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4. </w:t>
      </w:r>
      <w:proofErr w:type="gramStart"/>
      <w:r w:rsidRPr="00393D67">
        <w:rPr>
          <w:rFonts w:ascii="Arial" w:hAnsi="Arial" w:cs="Arial"/>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Оповещение о начале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подлежит опубликованию в порядке, установленном для официального опубликования муниципальных правовых актов,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lastRenderedPageBreak/>
        <w:t xml:space="preserve">2) 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0" w:anchor="/document/12138258/entry/50103" w:history="1">
        <w:r w:rsidRPr="00393D67">
          <w:rPr>
            <w:rFonts w:ascii="Arial" w:hAnsi="Arial" w:cs="Arial"/>
          </w:rPr>
          <w:t xml:space="preserve">части 2 статьи 14 </w:t>
        </w:r>
      </w:hyperlink>
      <w:r w:rsidRPr="00393D67">
        <w:rPr>
          <w:rFonts w:ascii="Arial" w:hAnsi="Arial" w:cs="Arial"/>
        </w:rPr>
        <w:t>настоящего Положения (далее - территория, в пределах которой проводятся общественные обсуждения или публичные слушания), иными способами, обеспечивающими</w:t>
      </w:r>
      <w:proofErr w:type="gramEnd"/>
      <w:r w:rsidRPr="00393D67">
        <w:rPr>
          <w:rFonts w:ascii="Arial" w:hAnsi="Arial" w:cs="Arial"/>
        </w:rPr>
        <w:t xml:space="preserve"> доступ участников общественных обсуждений или публичных слушаний к указанной информации;</w:t>
      </w:r>
    </w:p>
    <w:p w:rsidR="00EC4F2F" w:rsidRPr="00393D67" w:rsidRDefault="00EC4F2F" w:rsidP="00547E12">
      <w:pPr>
        <w:shd w:val="clear" w:color="auto" w:fill="FFFFFF"/>
        <w:ind w:firstLine="567"/>
        <w:jc w:val="both"/>
        <w:rPr>
          <w:rFonts w:ascii="Arial" w:hAnsi="Arial" w:cs="Arial"/>
        </w:rPr>
      </w:pPr>
      <w:proofErr w:type="gramStart"/>
      <w:r w:rsidRPr="00393D67">
        <w:rPr>
          <w:rFonts w:ascii="Arial" w:hAnsi="Arial" w:cs="Arial"/>
        </w:rPr>
        <w:t xml:space="preserve">3) срок проведения общественных обсуждений или публичных слушаний по проектам </w:t>
      </w:r>
      <w:r w:rsidR="00223120" w:rsidRPr="00393D67">
        <w:rPr>
          <w:rFonts w:ascii="Arial" w:hAnsi="Arial" w:cs="Arial"/>
        </w:rPr>
        <w:t xml:space="preserve">генеральных планов, правил землепользования и застройки, </w:t>
      </w:r>
      <w:r w:rsidRPr="00393D67">
        <w:rPr>
          <w:rFonts w:ascii="Arial" w:hAnsi="Arial" w:cs="Arial"/>
        </w:rPr>
        <w:t>правил благоустройства территорий</w:t>
      </w:r>
      <w:r w:rsidR="00223120" w:rsidRPr="00393D67">
        <w:rPr>
          <w:rFonts w:ascii="Arial" w:hAnsi="Arial" w:cs="Arial"/>
        </w:rPr>
        <w:t xml:space="preserve"> и решений о внесении в них изменений</w:t>
      </w:r>
      <w:r w:rsidRPr="00393D67">
        <w:rPr>
          <w:rFonts w:ascii="Arial" w:hAnsi="Arial" w:cs="Arial"/>
        </w:rPr>
        <w:t xml:space="preserve">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roofErr w:type="gramEnd"/>
    </w:p>
    <w:p w:rsidR="00223120" w:rsidRPr="00393D67" w:rsidRDefault="00223120" w:rsidP="00444968">
      <w:pPr>
        <w:shd w:val="clear" w:color="auto" w:fill="FFFFFF"/>
        <w:ind w:firstLine="567"/>
        <w:jc w:val="both"/>
        <w:rPr>
          <w:rFonts w:ascii="Arial" w:hAnsi="Arial" w:cs="Arial"/>
        </w:rPr>
      </w:pPr>
      <w:proofErr w:type="gramStart"/>
      <w:r w:rsidRPr="00393D67">
        <w:rPr>
          <w:rFonts w:ascii="Arial" w:hAnsi="Arial" w:cs="Arial"/>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393D67">
        <w:rPr>
          <w:rFonts w:ascii="Arial" w:hAnsi="Arial" w:cs="Arial"/>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18. Проведение экспозиции или экспозиций проекта, подлежащего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1.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EC4F2F" w:rsidRPr="00393D67" w:rsidRDefault="00EC4F2F" w:rsidP="00444968">
      <w:pPr>
        <w:shd w:val="clear" w:color="auto" w:fill="FFFFFF"/>
        <w:ind w:firstLine="567"/>
        <w:jc w:val="both"/>
        <w:rPr>
          <w:rFonts w:ascii="Arial" w:hAnsi="Arial" w:cs="Arial"/>
        </w:rPr>
      </w:pPr>
      <w:r w:rsidRPr="00393D67">
        <w:rPr>
          <w:rFonts w:ascii="Arial" w:hAnsi="Arial" w:cs="Arial"/>
        </w:rPr>
        <w:t>2.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Комиссией и (или) разработчиком проекта, подлежащего рассмотрению на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Статья 19. Учёт предложений и замечаний участников общественных обсуждений или публичных слушаний.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посредством официального сайта или информационных систем;</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в письменной форме в адрес Комиссии;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посредством записи в книге (журнале) учета посетителей экспозиции проекта, подлежащего рассмотрению на общественных обсуждениях.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Предложения и замечания, внесенные в соответствии с </w:t>
      </w:r>
      <w:hyperlink r:id="rId11" w:anchor="/document/12138258/entry/501010" w:history="1">
        <w:r w:rsidRPr="00393D67">
          <w:rPr>
            <w:rFonts w:ascii="Arial" w:hAnsi="Arial" w:cs="Arial"/>
          </w:rPr>
          <w:t xml:space="preserve">частью 1 </w:t>
        </w:r>
      </w:hyperlink>
      <w:r w:rsidRPr="00393D67">
        <w:rPr>
          <w:rFonts w:ascii="Arial" w:hAnsi="Arial" w:cs="Arial"/>
        </w:rPr>
        <w:t>статьи 9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3. Внесённые участниками общественных обсуждений или публичных слушаний предложения и замечания, подлежат регистрации, а также обязательному </w:t>
      </w:r>
      <w:r w:rsidRPr="00393D67">
        <w:rPr>
          <w:rFonts w:ascii="Arial" w:hAnsi="Arial" w:cs="Arial"/>
        </w:rPr>
        <w:lastRenderedPageBreak/>
        <w:t>рассмотрению Комиссией, за исключением случая, предусмотренного </w:t>
      </w:r>
      <w:hyperlink r:id="rId12" w:anchor="/document/12138258/entry/501015" w:history="1">
        <w:r w:rsidRPr="00393D67">
          <w:rPr>
            <w:rFonts w:ascii="Arial" w:hAnsi="Arial" w:cs="Arial"/>
          </w:rPr>
          <w:t>частью 2</w:t>
        </w:r>
      </w:hyperlink>
      <w:r w:rsidRPr="00393D67">
        <w:rPr>
          <w:rFonts w:ascii="Arial" w:hAnsi="Arial" w:cs="Arial"/>
        </w:rPr>
        <w:t xml:space="preserve"> статьи 19 настоящего Положения.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Официальный сайт и (или) информационные системы должны обеспечивать возможность:</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2) представления информации о результатах общественных обсуждений, количестве участников общественных обсуждений.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20. Протокол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В протоколе общественных обсуждений или публичных слушаний указываются: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дата оформления протокола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информация о Комиссии;</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C4F2F" w:rsidRPr="00444968" w:rsidRDefault="00EC4F2F" w:rsidP="00444968">
      <w:pPr>
        <w:shd w:val="clear" w:color="auto" w:fill="FFFFFF"/>
        <w:ind w:firstLine="567"/>
        <w:jc w:val="both"/>
        <w:rPr>
          <w:rFonts w:ascii="Arial" w:hAnsi="Arial" w:cs="Arial"/>
        </w:rPr>
      </w:pPr>
      <w:r w:rsidRPr="00393D67">
        <w:rPr>
          <w:rFonts w:ascii="Arial" w:hAnsi="Arial" w:cs="Arial"/>
        </w:rPr>
        <w:t>4.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Статья 21. Заключение о результатах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В заключении о результатах общественных обсуждений или публичных слушаний должны быть указаны:</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1) дата оформления заключения о результатах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color w:val="22272F"/>
        </w:rPr>
      </w:pPr>
      <w:proofErr w:type="gramStart"/>
      <w:r w:rsidRPr="00393D67">
        <w:rPr>
          <w:rFonts w:ascii="Arial" w:hAnsi="Arial" w:cs="Arial"/>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393D67">
        <w:rPr>
          <w:rFonts w:ascii="Arial" w:hAnsi="Arial" w:cs="Arial"/>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5) 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C4F2F" w:rsidRPr="00393D67" w:rsidRDefault="00EC4F2F" w:rsidP="00547E12">
      <w:pPr>
        <w:shd w:val="clear" w:color="auto" w:fill="FFFFFF"/>
        <w:ind w:firstLine="567"/>
        <w:jc w:val="both"/>
        <w:rPr>
          <w:rFonts w:ascii="Arial" w:hAnsi="Arial" w:cs="Arial"/>
        </w:rPr>
      </w:pPr>
      <w:r w:rsidRPr="00393D67">
        <w:rPr>
          <w:rFonts w:ascii="Arial" w:hAnsi="Arial" w:cs="Arial"/>
        </w:rPr>
        <w:t xml:space="preserve">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371A0" w:rsidRPr="00393D67">
        <w:rPr>
          <w:rFonts w:ascii="Arial" w:hAnsi="Arial" w:cs="Arial"/>
        </w:rPr>
        <w:t>администрации Пригородного сельского поселения</w:t>
      </w:r>
      <w:r w:rsidRPr="00393D67">
        <w:rPr>
          <w:rFonts w:ascii="Arial" w:hAnsi="Arial" w:cs="Arial"/>
        </w:rPr>
        <w:t>.</w:t>
      </w:r>
    </w:p>
    <w:p w:rsidR="00EC4F2F" w:rsidRPr="00393D67" w:rsidRDefault="00EC4F2F" w:rsidP="00547E12">
      <w:pPr>
        <w:shd w:val="clear" w:color="auto" w:fill="FFFFFF"/>
        <w:ind w:firstLine="567"/>
        <w:jc w:val="both"/>
        <w:rPr>
          <w:rFonts w:ascii="Arial" w:hAnsi="Arial" w:cs="Arial"/>
          <w:color w:val="22272F"/>
        </w:rPr>
      </w:pPr>
    </w:p>
    <w:p w:rsidR="00EC4F2F" w:rsidRPr="00393D67" w:rsidRDefault="00EC4F2F" w:rsidP="00547E12">
      <w:pPr>
        <w:shd w:val="clear" w:color="auto" w:fill="FFFFFF"/>
        <w:ind w:firstLine="567"/>
        <w:jc w:val="both"/>
        <w:rPr>
          <w:rFonts w:ascii="Arial" w:hAnsi="Arial" w:cs="Arial"/>
          <w:color w:val="22272F"/>
        </w:rPr>
      </w:pPr>
    </w:p>
    <w:p w:rsidR="00EC4F2F" w:rsidRPr="00393D67" w:rsidRDefault="00EC4F2F" w:rsidP="00EC4F2F">
      <w:pPr>
        <w:ind w:left="4956"/>
        <w:rPr>
          <w:rFonts w:ascii="Arial" w:hAnsi="Arial" w:cs="Arial"/>
        </w:rPr>
      </w:pPr>
    </w:p>
    <w:p w:rsidR="00EC4F2F" w:rsidRPr="00393D67" w:rsidRDefault="00EC4F2F" w:rsidP="00EC4F2F">
      <w:pPr>
        <w:ind w:left="4956"/>
        <w:rPr>
          <w:rFonts w:ascii="Arial" w:hAnsi="Arial" w:cs="Arial"/>
        </w:rPr>
      </w:pPr>
    </w:p>
    <w:p w:rsidR="00EC4F2F" w:rsidRPr="00393D67" w:rsidRDefault="00EC4F2F" w:rsidP="00EC4F2F">
      <w:pPr>
        <w:ind w:left="4956"/>
        <w:rPr>
          <w:rFonts w:ascii="Arial" w:hAnsi="Arial" w:cs="Arial"/>
        </w:rPr>
      </w:pPr>
    </w:p>
    <w:p w:rsidR="00EC4F2F" w:rsidRPr="00393D67" w:rsidRDefault="00EC4F2F" w:rsidP="00EC4F2F">
      <w:pPr>
        <w:ind w:left="4956"/>
        <w:rPr>
          <w:rFonts w:ascii="Arial" w:hAnsi="Arial" w:cs="Arial"/>
        </w:rPr>
      </w:pPr>
    </w:p>
    <w:p w:rsidR="00D81AF7" w:rsidRPr="00393D67" w:rsidRDefault="00D81AF7" w:rsidP="00EC4F2F">
      <w:pPr>
        <w:ind w:left="4956"/>
        <w:rPr>
          <w:rFonts w:ascii="Arial" w:hAnsi="Arial" w:cs="Arial"/>
        </w:rPr>
      </w:pPr>
    </w:p>
    <w:p w:rsidR="00D81AF7" w:rsidRDefault="00D81AF7" w:rsidP="00EC4F2F">
      <w:pPr>
        <w:ind w:left="4956"/>
        <w:rPr>
          <w:rFonts w:ascii="Arial" w:hAnsi="Arial" w:cs="Arial"/>
        </w:rPr>
      </w:pPr>
    </w:p>
    <w:p w:rsidR="00444968" w:rsidRDefault="00444968" w:rsidP="00EC4F2F">
      <w:pPr>
        <w:ind w:left="4956"/>
        <w:rPr>
          <w:rFonts w:ascii="Arial" w:hAnsi="Arial" w:cs="Arial"/>
        </w:rPr>
      </w:pPr>
    </w:p>
    <w:p w:rsidR="00444968" w:rsidRDefault="00444968" w:rsidP="00EC4F2F">
      <w:pPr>
        <w:ind w:left="4956"/>
        <w:rPr>
          <w:rFonts w:ascii="Arial" w:hAnsi="Arial" w:cs="Arial"/>
        </w:rPr>
      </w:pPr>
    </w:p>
    <w:p w:rsidR="00444968" w:rsidRPr="00393D67" w:rsidRDefault="00444968" w:rsidP="00EC4F2F">
      <w:pPr>
        <w:ind w:left="4956"/>
        <w:rPr>
          <w:rFonts w:ascii="Arial" w:hAnsi="Arial" w:cs="Arial"/>
        </w:rPr>
      </w:pPr>
    </w:p>
    <w:p w:rsidR="00D81AF7" w:rsidRDefault="00D81AF7"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Default="00EE12A0" w:rsidP="00547E12">
      <w:pPr>
        <w:rPr>
          <w:rFonts w:ascii="Arial" w:hAnsi="Arial" w:cs="Arial"/>
        </w:rPr>
      </w:pPr>
    </w:p>
    <w:p w:rsidR="00EE12A0" w:rsidRPr="00393D67" w:rsidRDefault="00EE12A0" w:rsidP="00547E12">
      <w:pPr>
        <w:rPr>
          <w:rFonts w:ascii="Arial" w:hAnsi="Arial" w:cs="Arial"/>
        </w:rPr>
      </w:pPr>
      <w:bookmarkStart w:id="1" w:name="_GoBack"/>
      <w:bookmarkEnd w:id="1"/>
    </w:p>
    <w:p w:rsidR="00EC4F2F" w:rsidRPr="00393D67" w:rsidRDefault="00EC4F2F" w:rsidP="00EC4F2F">
      <w:pPr>
        <w:shd w:val="clear" w:color="auto" w:fill="FFFFFF"/>
        <w:ind w:firstLine="709"/>
        <w:jc w:val="right"/>
        <w:rPr>
          <w:rFonts w:ascii="Arial" w:hAnsi="Arial" w:cs="Arial"/>
          <w:color w:val="22272F"/>
        </w:rPr>
      </w:pPr>
      <w:r w:rsidRPr="00393D67">
        <w:rPr>
          <w:rFonts w:ascii="Arial" w:hAnsi="Arial" w:cs="Arial"/>
          <w:color w:val="22272F"/>
        </w:rPr>
        <w:lastRenderedPageBreak/>
        <w:t xml:space="preserve">Приложение </w:t>
      </w:r>
    </w:p>
    <w:p w:rsidR="00D371A0" w:rsidRPr="00393D67" w:rsidRDefault="00D371A0" w:rsidP="00547E12">
      <w:pPr>
        <w:shd w:val="clear" w:color="auto" w:fill="FFFFFF"/>
        <w:ind w:firstLine="709"/>
        <w:jc w:val="right"/>
        <w:rPr>
          <w:rFonts w:ascii="Arial" w:hAnsi="Arial" w:cs="Arial"/>
          <w:color w:val="22272F"/>
        </w:rPr>
      </w:pPr>
      <w:r w:rsidRPr="00393D67">
        <w:rPr>
          <w:rFonts w:ascii="Arial" w:hAnsi="Arial" w:cs="Arial"/>
          <w:color w:val="22272F"/>
        </w:rPr>
        <w:t>к П</w:t>
      </w:r>
      <w:r w:rsidR="00EC4F2F" w:rsidRPr="00393D67">
        <w:rPr>
          <w:rFonts w:ascii="Arial" w:hAnsi="Arial" w:cs="Arial"/>
          <w:color w:val="22272F"/>
        </w:rPr>
        <w:t>о</w:t>
      </w:r>
      <w:r w:rsidRPr="00393D67">
        <w:rPr>
          <w:rFonts w:ascii="Arial" w:hAnsi="Arial" w:cs="Arial"/>
          <w:color w:val="22272F"/>
        </w:rPr>
        <w:t>ложению о порядке</w:t>
      </w:r>
      <w:r w:rsidR="00EC4F2F" w:rsidRPr="00393D67">
        <w:rPr>
          <w:rFonts w:ascii="Arial" w:hAnsi="Arial" w:cs="Arial"/>
          <w:color w:val="22272F"/>
        </w:rPr>
        <w:t xml:space="preserve"> </w:t>
      </w:r>
      <w:r w:rsidRPr="00393D67">
        <w:rPr>
          <w:rFonts w:ascii="Arial" w:hAnsi="Arial" w:cs="Arial"/>
          <w:color w:val="22272F"/>
        </w:rPr>
        <w:t>проведения публичных слушаний и общественных обсуждений на территории Пригородного сельского поселения Калачеевского муниципального района Воронежской области</w:t>
      </w:r>
    </w:p>
    <w:p w:rsidR="00EC4F2F" w:rsidRPr="00393D67" w:rsidRDefault="00547E12" w:rsidP="00D371A0">
      <w:pPr>
        <w:shd w:val="clear" w:color="auto" w:fill="FFFFFF"/>
        <w:jc w:val="center"/>
        <w:rPr>
          <w:rFonts w:ascii="Arial" w:hAnsi="Arial" w:cs="Arial"/>
          <w:color w:val="22272F"/>
        </w:rPr>
      </w:pPr>
      <w:r w:rsidRPr="00393D67">
        <w:rPr>
          <w:rFonts w:ascii="Arial" w:hAnsi="Arial" w:cs="Arial"/>
          <w:color w:val="22272F"/>
        </w:rPr>
        <w:t>Список</w:t>
      </w:r>
      <w:r w:rsidR="00EC4F2F" w:rsidRPr="00393D67">
        <w:rPr>
          <w:rFonts w:ascii="Arial" w:hAnsi="Arial" w:cs="Arial"/>
          <w:color w:val="22272F"/>
        </w:rPr>
        <w:br/>
        <w:t>жителей, поддержавших ходатайство о проведении публичных слушаний</w:t>
      </w:r>
    </w:p>
    <w:p w:rsidR="00EC4F2F" w:rsidRPr="00393D67" w:rsidRDefault="00EC4F2F" w:rsidP="00D371A0">
      <w:pPr>
        <w:shd w:val="clear" w:color="auto" w:fill="FFFFFF"/>
        <w:jc w:val="center"/>
        <w:rPr>
          <w:rFonts w:ascii="Arial" w:hAnsi="Arial" w:cs="Arial"/>
          <w:color w:val="22272F"/>
        </w:rPr>
      </w:pPr>
      <w:r w:rsidRPr="00393D67">
        <w:rPr>
          <w:rFonts w:ascii="Arial" w:hAnsi="Arial" w:cs="Arial"/>
          <w:color w:val="22272F"/>
        </w:rPr>
        <w:t xml:space="preserve">в </w:t>
      </w:r>
      <w:r w:rsidR="00D371A0" w:rsidRPr="00393D67">
        <w:rPr>
          <w:rFonts w:ascii="Arial" w:hAnsi="Arial" w:cs="Arial"/>
          <w:color w:val="22272F"/>
        </w:rPr>
        <w:t>Пригородном сельском поселении Калачеевского муниципального района Воронежской области</w:t>
      </w:r>
      <w:r w:rsidRPr="00393D67">
        <w:rPr>
          <w:rFonts w:ascii="Arial" w:hAnsi="Arial" w:cs="Arial"/>
          <w:color w:val="22272F"/>
        </w:rPr>
        <w:t xml:space="preserve"> по вопросу:</w:t>
      </w:r>
    </w:p>
    <w:p w:rsidR="00EC4F2F" w:rsidRPr="00393D67" w:rsidRDefault="00EC4F2F" w:rsidP="00547E12">
      <w:pPr>
        <w:shd w:val="clear" w:color="auto" w:fill="FFFFFF"/>
        <w:ind w:firstLine="567"/>
        <w:jc w:val="both"/>
        <w:rPr>
          <w:rFonts w:ascii="Arial" w:hAnsi="Arial" w:cs="Arial"/>
          <w:color w:val="22272F"/>
        </w:rPr>
      </w:pPr>
      <w:r w:rsidRPr="00393D67">
        <w:rPr>
          <w:rFonts w:ascii="Arial" w:hAnsi="Arial" w:cs="Arial"/>
          <w:color w:val="22272F"/>
        </w:rPr>
        <w:t>_________________________________________</w:t>
      </w:r>
      <w:r w:rsidR="00547E12">
        <w:rPr>
          <w:rFonts w:ascii="Arial" w:hAnsi="Arial" w:cs="Arial"/>
          <w:color w:val="22272F"/>
        </w:rPr>
        <w:t>__________________</w:t>
      </w:r>
    </w:p>
    <w:p w:rsidR="00D371A0" w:rsidRDefault="00EC4F2F" w:rsidP="00547E12">
      <w:pPr>
        <w:shd w:val="clear" w:color="auto" w:fill="FFFFFF"/>
        <w:ind w:firstLine="567"/>
        <w:jc w:val="both"/>
        <w:rPr>
          <w:rFonts w:ascii="Arial" w:hAnsi="Arial" w:cs="Arial"/>
          <w:color w:val="22272F"/>
        </w:rPr>
      </w:pPr>
      <w:r w:rsidRPr="00393D67">
        <w:rPr>
          <w:rFonts w:ascii="Arial" w:hAnsi="Arial" w:cs="Arial"/>
          <w:color w:val="22272F"/>
        </w:rPr>
        <w:t>_____________________________________________________________</w:t>
      </w:r>
    </w:p>
    <w:p w:rsidR="00547E12" w:rsidRPr="00393D67" w:rsidRDefault="00547E12" w:rsidP="00547E12">
      <w:pPr>
        <w:shd w:val="clear" w:color="auto" w:fill="FFFFFF"/>
        <w:ind w:firstLine="567"/>
        <w:jc w:val="both"/>
        <w:rPr>
          <w:rFonts w:ascii="Arial" w:hAnsi="Arial" w:cs="Arial"/>
          <w:color w:val="22272F"/>
        </w:rPr>
      </w:pPr>
    </w:p>
    <w:tbl>
      <w:tblPr>
        <w:tblStyle w:val="af6"/>
        <w:tblW w:w="0" w:type="auto"/>
        <w:tblLook w:val="04A0" w:firstRow="1" w:lastRow="0" w:firstColumn="1" w:lastColumn="0" w:noHBand="0" w:noVBand="1"/>
      </w:tblPr>
      <w:tblGrid>
        <w:gridCol w:w="594"/>
        <w:gridCol w:w="1887"/>
        <w:gridCol w:w="1914"/>
        <w:gridCol w:w="1926"/>
        <w:gridCol w:w="1951"/>
        <w:gridCol w:w="1823"/>
      </w:tblGrid>
      <w:tr w:rsidR="00264514" w:rsidRPr="00393D67" w:rsidTr="00264514">
        <w:tc>
          <w:tcPr>
            <w:tcW w:w="594" w:type="dxa"/>
          </w:tcPr>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 xml:space="preserve">№ </w:t>
            </w:r>
            <w:proofErr w:type="gramStart"/>
            <w:r w:rsidRPr="00393D67">
              <w:rPr>
                <w:rFonts w:ascii="Arial" w:hAnsi="Arial" w:cs="Arial"/>
                <w:color w:val="22272F"/>
                <w:sz w:val="24"/>
                <w:szCs w:val="24"/>
              </w:rPr>
              <w:t>п</w:t>
            </w:r>
            <w:proofErr w:type="gramEnd"/>
            <w:r w:rsidRPr="00393D67">
              <w:rPr>
                <w:rFonts w:ascii="Arial" w:hAnsi="Arial" w:cs="Arial"/>
                <w:color w:val="22272F"/>
                <w:sz w:val="24"/>
                <w:szCs w:val="24"/>
              </w:rPr>
              <w:t>/п</w:t>
            </w:r>
          </w:p>
        </w:tc>
        <w:tc>
          <w:tcPr>
            <w:tcW w:w="1887" w:type="dxa"/>
          </w:tcPr>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 xml:space="preserve">Фамилия, имя, </w:t>
            </w:r>
          </w:p>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отчество</w:t>
            </w:r>
          </w:p>
        </w:tc>
        <w:tc>
          <w:tcPr>
            <w:tcW w:w="1914" w:type="dxa"/>
          </w:tcPr>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Адрес места жительства</w:t>
            </w:r>
          </w:p>
        </w:tc>
        <w:tc>
          <w:tcPr>
            <w:tcW w:w="1926" w:type="dxa"/>
          </w:tcPr>
          <w:p w:rsidR="00264514" w:rsidRPr="00393D67" w:rsidRDefault="00264514" w:rsidP="00D371A0">
            <w:pPr>
              <w:jc w:val="center"/>
              <w:rPr>
                <w:rFonts w:ascii="Arial" w:hAnsi="Arial" w:cs="Arial"/>
                <w:color w:val="22272F"/>
                <w:sz w:val="24"/>
                <w:szCs w:val="24"/>
              </w:rPr>
            </w:pPr>
            <w:r w:rsidRPr="00393D67">
              <w:rPr>
                <w:rFonts w:ascii="Arial" w:hAnsi="Arial" w:cs="Arial"/>
                <w:color w:val="22272F"/>
                <w:sz w:val="24"/>
                <w:szCs w:val="24"/>
              </w:rPr>
              <w:t>Серия, номер и дата выдачи паспорта или документа,</w:t>
            </w:r>
          </w:p>
          <w:p w:rsidR="00264514" w:rsidRPr="00393D67" w:rsidRDefault="00264514" w:rsidP="00D371A0">
            <w:pPr>
              <w:jc w:val="center"/>
              <w:rPr>
                <w:rFonts w:ascii="Arial" w:hAnsi="Arial" w:cs="Arial"/>
                <w:color w:val="22272F"/>
                <w:sz w:val="24"/>
                <w:szCs w:val="24"/>
              </w:rPr>
            </w:pPr>
            <w:r w:rsidRPr="00393D67">
              <w:rPr>
                <w:rFonts w:ascii="Arial" w:hAnsi="Arial" w:cs="Arial"/>
                <w:color w:val="22272F"/>
                <w:sz w:val="24"/>
                <w:szCs w:val="24"/>
              </w:rPr>
              <w:t xml:space="preserve"> заменяющего его</w:t>
            </w:r>
          </w:p>
        </w:tc>
        <w:tc>
          <w:tcPr>
            <w:tcW w:w="1951" w:type="dxa"/>
          </w:tcPr>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Личная подпись</w:t>
            </w:r>
          </w:p>
          <w:p w:rsidR="00264514" w:rsidRPr="00393D67" w:rsidRDefault="00264514" w:rsidP="00EC4F2F">
            <w:pPr>
              <w:jc w:val="center"/>
              <w:rPr>
                <w:rFonts w:ascii="Arial" w:hAnsi="Arial" w:cs="Arial"/>
                <w:color w:val="22272F"/>
                <w:sz w:val="24"/>
                <w:szCs w:val="24"/>
              </w:rPr>
            </w:pPr>
          </w:p>
        </w:tc>
        <w:tc>
          <w:tcPr>
            <w:tcW w:w="1298" w:type="dxa"/>
          </w:tcPr>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Даю согласие на обработку персональных данных</w:t>
            </w:r>
          </w:p>
          <w:p w:rsidR="00264514" w:rsidRPr="00393D67" w:rsidRDefault="00264514" w:rsidP="00EC4F2F">
            <w:pPr>
              <w:jc w:val="center"/>
              <w:rPr>
                <w:rFonts w:ascii="Arial" w:hAnsi="Arial" w:cs="Arial"/>
                <w:color w:val="22272F"/>
                <w:sz w:val="24"/>
                <w:szCs w:val="24"/>
              </w:rPr>
            </w:pPr>
            <w:r w:rsidRPr="00393D67">
              <w:rPr>
                <w:rFonts w:ascii="Arial" w:hAnsi="Arial" w:cs="Arial"/>
                <w:color w:val="22272F"/>
                <w:sz w:val="24"/>
                <w:szCs w:val="24"/>
              </w:rPr>
              <w:t xml:space="preserve"> (личная подпись)</w:t>
            </w:r>
          </w:p>
        </w:tc>
      </w:tr>
      <w:tr w:rsidR="00264514" w:rsidRPr="00393D67" w:rsidTr="00264514">
        <w:tc>
          <w:tcPr>
            <w:tcW w:w="594" w:type="dxa"/>
          </w:tcPr>
          <w:p w:rsidR="00264514" w:rsidRPr="00393D67" w:rsidRDefault="00264514" w:rsidP="00EC4F2F">
            <w:pPr>
              <w:jc w:val="center"/>
              <w:rPr>
                <w:rFonts w:ascii="Arial" w:hAnsi="Arial" w:cs="Arial"/>
                <w:color w:val="22272F"/>
                <w:sz w:val="24"/>
                <w:szCs w:val="24"/>
              </w:rPr>
            </w:pPr>
          </w:p>
        </w:tc>
        <w:tc>
          <w:tcPr>
            <w:tcW w:w="1887" w:type="dxa"/>
          </w:tcPr>
          <w:p w:rsidR="00264514" w:rsidRPr="00393D67" w:rsidRDefault="00264514" w:rsidP="00EC4F2F">
            <w:pPr>
              <w:jc w:val="center"/>
              <w:rPr>
                <w:rFonts w:ascii="Arial" w:hAnsi="Arial" w:cs="Arial"/>
                <w:color w:val="22272F"/>
                <w:sz w:val="24"/>
                <w:szCs w:val="24"/>
              </w:rPr>
            </w:pPr>
          </w:p>
        </w:tc>
        <w:tc>
          <w:tcPr>
            <w:tcW w:w="1914" w:type="dxa"/>
          </w:tcPr>
          <w:p w:rsidR="00264514" w:rsidRPr="00393D67" w:rsidRDefault="00264514" w:rsidP="00EC4F2F">
            <w:pPr>
              <w:jc w:val="center"/>
              <w:rPr>
                <w:rFonts w:ascii="Arial" w:hAnsi="Arial" w:cs="Arial"/>
                <w:color w:val="22272F"/>
                <w:sz w:val="24"/>
                <w:szCs w:val="24"/>
              </w:rPr>
            </w:pPr>
          </w:p>
        </w:tc>
        <w:tc>
          <w:tcPr>
            <w:tcW w:w="1926" w:type="dxa"/>
          </w:tcPr>
          <w:p w:rsidR="00264514" w:rsidRPr="00393D67" w:rsidRDefault="00264514" w:rsidP="00EC4F2F">
            <w:pPr>
              <w:jc w:val="center"/>
              <w:rPr>
                <w:rFonts w:ascii="Arial" w:hAnsi="Arial" w:cs="Arial"/>
                <w:color w:val="22272F"/>
                <w:sz w:val="24"/>
                <w:szCs w:val="24"/>
              </w:rPr>
            </w:pPr>
          </w:p>
        </w:tc>
        <w:tc>
          <w:tcPr>
            <w:tcW w:w="1951" w:type="dxa"/>
          </w:tcPr>
          <w:p w:rsidR="00264514" w:rsidRPr="00393D67" w:rsidRDefault="00264514" w:rsidP="00EC4F2F">
            <w:pPr>
              <w:jc w:val="center"/>
              <w:rPr>
                <w:rFonts w:ascii="Arial" w:hAnsi="Arial" w:cs="Arial"/>
                <w:color w:val="22272F"/>
                <w:sz w:val="24"/>
                <w:szCs w:val="24"/>
              </w:rPr>
            </w:pPr>
          </w:p>
        </w:tc>
        <w:tc>
          <w:tcPr>
            <w:tcW w:w="1298" w:type="dxa"/>
          </w:tcPr>
          <w:p w:rsidR="00264514" w:rsidRPr="00393D67" w:rsidRDefault="00264514" w:rsidP="00EC4F2F">
            <w:pPr>
              <w:jc w:val="center"/>
              <w:rPr>
                <w:rFonts w:ascii="Arial" w:hAnsi="Arial" w:cs="Arial"/>
                <w:color w:val="22272F"/>
                <w:sz w:val="24"/>
                <w:szCs w:val="24"/>
              </w:rPr>
            </w:pPr>
          </w:p>
        </w:tc>
      </w:tr>
      <w:tr w:rsidR="00264514" w:rsidRPr="00393D67" w:rsidTr="00264514">
        <w:tc>
          <w:tcPr>
            <w:tcW w:w="594" w:type="dxa"/>
          </w:tcPr>
          <w:p w:rsidR="00264514" w:rsidRPr="00393D67" w:rsidRDefault="00264514" w:rsidP="00EC4F2F">
            <w:pPr>
              <w:jc w:val="center"/>
              <w:rPr>
                <w:rFonts w:ascii="Arial" w:hAnsi="Arial" w:cs="Arial"/>
                <w:color w:val="22272F"/>
                <w:sz w:val="24"/>
                <w:szCs w:val="24"/>
              </w:rPr>
            </w:pPr>
          </w:p>
        </w:tc>
        <w:tc>
          <w:tcPr>
            <w:tcW w:w="1887" w:type="dxa"/>
          </w:tcPr>
          <w:p w:rsidR="00264514" w:rsidRPr="00393D67" w:rsidRDefault="00264514" w:rsidP="00EC4F2F">
            <w:pPr>
              <w:jc w:val="center"/>
              <w:rPr>
                <w:rFonts w:ascii="Arial" w:hAnsi="Arial" w:cs="Arial"/>
                <w:color w:val="22272F"/>
                <w:sz w:val="24"/>
                <w:szCs w:val="24"/>
              </w:rPr>
            </w:pPr>
          </w:p>
        </w:tc>
        <w:tc>
          <w:tcPr>
            <w:tcW w:w="1914" w:type="dxa"/>
          </w:tcPr>
          <w:p w:rsidR="00264514" w:rsidRPr="00393D67" w:rsidRDefault="00264514" w:rsidP="00EC4F2F">
            <w:pPr>
              <w:jc w:val="center"/>
              <w:rPr>
                <w:rFonts w:ascii="Arial" w:hAnsi="Arial" w:cs="Arial"/>
                <w:color w:val="22272F"/>
                <w:sz w:val="24"/>
                <w:szCs w:val="24"/>
              </w:rPr>
            </w:pPr>
          </w:p>
        </w:tc>
        <w:tc>
          <w:tcPr>
            <w:tcW w:w="1926" w:type="dxa"/>
          </w:tcPr>
          <w:p w:rsidR="00264514" w:rsidRPr="00393D67" w:rsidRDefault="00264514" w:rsidP="00EC4F2F">
            <w:pPr>
              <w:jc w:val="center"/>
              <w:rPr>
                <w:rFonts w:ascii="Arial" w:hAnsi="Arial" w:cs="Arial"/>
                <w:color w:val="22272F"/>
                <w:sz w:val="24"/>
                <w:szCs w:val="24"/>
              </w:rPr>
            </w:pPr>
          </w:p>
        </w:tc>
        <w:tc>
          <w:tcPr>
            <w:tcW w:w="1951" w:type="dxa"/>
          </w:tcPr>
          <w:p w:rsidR="00264514" w:rsidRPr="00393D67" w:rsidRDefault="00264514" w:rsidP="00EC4F2F">
            <w:pPr>
              <w:jc w:val="center"/>
              <w:rPr>
                <w:rFonts w:ascii="Arial" w:hAnsi="Arial" w:cs="Arial"/>
                <w:color w:val="22272F"/>
                <w:sz w:val="24"/>
                <w:szCs w:val="24"/>
              </w:rPr>
            </w:pPr>
          </w:p>
        </w:tc>
        <w:tc>
          <w:tcPr>
            <w:tcW w:w="1298" w:type="dxa"/>
          </w:tcPr>
          <w:p w:rsidR="00264514" w:rsidRPr="00393D67" w:rsidRDefault="00264514" w:rsidP="00EC4F2F">
            <w:pPr>
              <w:jc w:val="center"/>
              <w:rPr>
                <w:rFonts w:ascii="Arial" w:hAnsi="Arial" w:cs="Arial"/>
                <w:color w:val="22272F"/>
                <w:sz w:val="24"/>
                <w:szCs w:val="24"/>
              </w:rPr>
            </w:pPr>
          </w:p>
        </w:tc>
      </w:tr>
      <w:tr w:rsidR="00264514" w:rsidRPr="00393D67" w:rsidTr="00264514">
        <w:tc>
          <w:tcPr>
            <w:tcW w:w="594" w:type="dxa"/>
          </w:tcPr>
          <w:p w:rsidR="00264514" w:rsidRPr="00393D67" w:rsidRDefault="00264514" w:rsidP="00EC4F2F">
            <w:pPr>
              <w:jc w:val="center"/>
              <w:rPr>
                <w:rFonts w:ascii="Arial" w:hAnsi="Arial" w:cs="Arial"/>
                <w:color w:val="22272F"/>
                <w:sz w:val="24"/>
                <w:szCs w:val="24"/>
              </w:rPr>
            </w:pPr>
          </w:p>
        </w:tc>
        <w:tc>
          <w:tcPr>
            <w:tcW w:w="1887" w:type="dxa"/>
          </w:tcPr>
          <w:p w:rsidR="00264514" w:rsidRPr="00393D67" w:rsidRDefault="00264514" w:rsidP="00EC4F2F">
            <w:pPr>
              <w:jc w:val="center"/>
              <w:rPr>
                <w:rFonts w:ascii="Arial" w:hAnsi="Arial" w:cs="Arial"/>
                <w:color w:val="22272F"/>
                <w:sz w:val="24"/>
                <w:szCs w:val="24"/>
              </w:rPr>
            </w:pPr>
          </w:p>
        </w:tc>
        <w:tc>
          <w:tcPr>
            <w:tcW w:w="1914" w:type="dxa"/>
          </w:tcPr>
          <w:p w:rsidR="00264514" w:rsidRPr="00393D67" w:rsidRDefault="00264514" w:rsidP="00EC4F2F">
            <w:pPr>
              <w:jc w:val="center"/>
              <w:rPr>
                <w:rFonts w:ascii="Arial" w:hAnsi="Arial" w:cs="Arial"/>
                <w:color w:val="22272F"/>
                <w:sz w:val="24"/>
                <w:szCs w:val="24"/>
              </w:rPr>
            </w:pPr>
          </w:p>
        </w:tc>
        <w:tc>
          <w:tcPr>
            <w:tcW w:w="1926" w:type="dxa"/>
          </w:tcPr>
          <w:p w:rsidR="00264514" w:rsidRPr="00393D67" w:rsidRDefault="00264514" w:rsidP="00EC4F2F">
            <w:pPr>
              <w:jc w:val="center"/>
              <w:rPr>
                <w:rFonts w:ascii="Arial" w:hAnsi="Arial" w:cs="Arial"/>
                <w:color w:val="22272F"/>
                <w:sz w:val="24"/>
                <w:szCs w:val="24"/>
              </w:rPr>
            </w:pPr>
          </w:p>
        </w:tc>
        <w:tc>
          <w:tcPr>
            <w:tcW w:w="1951" w:type="dxa"/>
          </w:tcPr>
          <w:p w:rsidR="00264514" w:rsidRPr="00393D67" w:rsidRDefault="00264514" w:rsidP="00EC4F2F">
            <w:pPr>
              <w:jc w:val="center"/>
              <w:rPr>
                <w:rFonts w:ascii="Arial" w:hAnsi="Arial" w:cs="Arial"/>
                <w:color w:val="22272F"/>
                <w:sz w:val="24"/>
                <w:szCs w:val="24"/>
              </w:rPr>
            </w:pPr>
          </w:p>
        </w:tc>
        <w:tc>
          <w:tcPr>
            <w:tcW w:w="1298" w:type="dxa"/>
          </w:tcPr>
          <w:p w:rsidR="00264514" w:rsidRPr="00393D67" w:rsidRDefault="00264514" w:rsidP="00EC4F2F">
            <w:pPr>
              <w:jc w:val="center"/>
              <w:rPr>
                <w:rFonts w:ascii="Arial" w:hAnsi="Arial" w:cs="Arial"/>
                <w:color w:val="22272F"/>
                <w:sz w:val="24"/>
                <w:szCs w:val="24"/>
              </w:rPr>
            </w:pPr>
          </w:p>
        </w:tc>
      </w:tr>
    </w:tbl>
    <w:p w:rsidR="00EC4F2F" w:rsidRPr="00393D67" w:rsidRDefault="00EC4F2F" w:rsidP="00EC4F2F">
      <w:pPr>
        <w:shd w:val="clear" w:color="auto" w:fill="FFFFFF"/>
        <w:rPr>
          <w:rFonts w:ascii="Arial" w:hAnsi="Arial" w:cs="Arial"/>
          <w:color w:val="22272F"/>
        </w:rPr>
      </w:pPr>
      <w:r w:rsidRPr="00393D67">
        <w:rPr>
          <w:rFonts w:ascii="Arial" w:hAnsi="Arial" w:cs="Arial"/>
          <w:color w:val="22272F"/>
        </w:rPr>
        <w:t>Список удостоверяю:</w:t>
      </w:r>
      <w:r w:rsidR="00D371A0" w:rsidRPr="00393D67">
        <w:rPr>
          <w:rFonts w:ascii="Arial" w:hAnsi="Arial" w:cs="Arial"/>
          <w:color w:val="22272F"/>
        </w:rPr>
        <w:t xml:space="preserve"> </w:t>
      </w:r>
      <w:r w:rsidRPr="00393D67">
        <w:rPr>
          <w:rFonts w:ascii="Arial" w:hAnsi="Arial" w:cs="Arial"/>
          <w:color w:val="22272F"/>
        </w:rPr>
        <w:t>__________________________________________________</w:t>
      </w:r>
      <w:r w:rsidR="00D371A0" w:rsidRPr="00393D67">
        <w:rPr>
          <w:rFonts w:ascii="Arial" w:hAnsi="Arial" w:cs="Arial"/>
          <w:color w:val="22272F"/>
        </w:rPr>
        <w:t>_______________</w:t>
      </w:r>
    </w:p>
    <w:p w:rsidR="00EC4F2F" w:rsidRPr="00393D67" w:rsidRDefault="00EC4F2F" w:rsidP="00EC4F2F">
      <w:pPr>
        <w:shd w:val="clear" w:color="auto" w:fill="FFFFFF"/>
        <w:rPr>
          <w:rFonts w:ascii="Arial" w:hAnsi="Arial" w:cs="Arial"/>
          <w:color w:val="22272F"/>
        </w:rPr>
      </w:pPr>
      <w:r w:rsidRPr="00393D67">
        <w:rPr>
          <w:rFonts w:ascii="Arial" w:hAnsi="Arial" w:cs="Arial"/>
          <w:color w:val="22272F"/>
        </w:rPr>
        <w:t>__________________________________________________________________</w:t>
      </w:r>
    </w:p>
    <w:p w:rsidR="00EC4F2F" w:rsidRPr="00393D67" w:rsidRDefault="00EC4F2F" w:rsidP="00547E12">
      <w:pPr>
        <w:shd w:val="clear" w:color="auto" w:fill="FFFFFF"/>
        <w:ind w:firstLine="567"/>
        <w:jc w:val="both"/>
        <w:rPr>
          <w:rFonts w:ascii="Arial" w:hAnsi="Arial" w:cs="Arial"/>
          <w:color w:val="22272F"/>
        </w:rPr>
      </w:pPr>
      <w:r w:rsidRPr="00393D67">
        <w:rPr>
          <w:rFonts w:ascii="Arial" w:hAnsi="Arial" w:cs="Arial"/>
          <w:color w:val="22272F"/>
        </w:rPr>
        <w:t>(фамилия, имя, отчество, серия, номер и дата выдачи паспорта или документа, заменяющего паспорт гражданина, адрес места жительства лица, собиравшего подписи, его подпись и дата ее внесения).</w:t>
      </w:r>
    </w:p>
    <w:p w:rsidR="00EC4F2F" w:rsidRPr="00393D67" w:rsidRDefault="00264514" w:rsidP="00547E12">
      <w:pPr>
        <w:shd w:val="clear" w:color="auto" w:fill="FFFFFF"/>
        <w:ind w:firstLine="567"/>
        <w:jc w:val="both"/>
        <w:rPr>
          <w:rFonts w:ascii="Arial" w:hAnsi="Arial" w:cs="Arial"/>
          <w:color w:val="22272F"/>
        </w:rPr>
      </w:pPr>
      <w:proofErr w:type="gramStart"/>
      <w:r w:rsidRPr="00393D67">
        <w:rPr>
          <w:rFonts w:ascii="Arial" w:hAnsi="Arial" w:cs="Arial"/>
          <w:color w:val="22272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EC4F2F" w:rsidRPr="00393D67" w:rsidRDefault="00EC4F2F" w:rsidP="00547E12">
      <w:pPr>
        <w:shd w:val="clear" w:color="auto" w:fill="FFFFFF"/>
        <w:ind w:firstLine="567"/>
        <w:jc w:val="both"/>
        <w:rPr>
          <w:rFonts w:ascii="Arial" w:hAnsi="Arial" w:cs="Arial"/>
          <w:color w:val="22272F"/>
        </w:rPr>
      </w:pPr>
    </w:p>
    <w:p w:rsidR="00EC4F2F" w:rsidRPr="00393D67" w:rsidRDefault="00EC4F2F" w:rsidP="00EC4F2F">
      <w:pPr>
        <w:shd w:val="clear" w:color="auto" w:fill="FFFFFF"/>
        <w:ind w:firstLine="709"/>
        <w:rPr>
          <w:rFonts w:ascii="Arial" w:hAnsi="Arial" w:cs="Arial"/>
          <w:color w:val="22272F"/>
        </w:rPr>
      </w:pPr>
    </w:p>
    <w:p w:rsidR="00EC4F2F" w:rsidRPr="00393D67" w:rsidRDefault="00EC4F2F" w:rsidP="00EC4F2F">
      <w:pPr>
        <w:shd w:val="clear" w:color="auto" w:fill="FFFFFF"/>
        <w:ind w:firstLine="709"/>
        <w:rPr>
          <w:rFonts w:ascii="Arial" w:hAnsi="Arial" w:cs="Arial"/>
          <w:color w:val="22272F"/>
        </w:rPr>
      </w:pPr>
    </w:p>
    <w:p w:rsidR="00EC4F2F" w:rsidRPr="00393D67" w:rsidRDefault="00EC4F2F" w:rsidP="00EC4F2F">
      <w:pPr>
        <w:shd w:val="clear" w:color="auto" w:fill="FFFFFF"/>
        <w:ind w:firstLine="709"/>
        <w:rPr>
          <w:rFonts w:ascii="Arial" w:hAnsi="Arial" w:cs="Arial"/>
          <w:color w:val="22272F"/>
        </w:rPr>
      </w:pPr>
    </w:p>
    <w:p w:rsidR="00EC4F2F" w:rsidRPr="00393D67" w:rsidRDefault="00EC4F2F" w:rsidP="00EC4F2F">
      <w:pPr>
        <w:shd w:val="clear" w:color="auto" w:fill="FFFFFF"/>
        <w:ind w:firstLine="709"/>
        <w:rPr>
          <w:rFonts w:ascii="Arial" w:hAnsi="Arial" w:cs="Arial"/>
          <w:color w:val="22272F"/>
        </w:rPr>
      </w:pPr>
    </w:p>
    <w:sectPr w:rsidR="00EC4F2F" w:rsidRPr="00393D67" w:rsidSect="00EE3B4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A40A8"/>
    <w:multiLevelType w:val="hybridMultilevel"/>
    <w:tmpl w:val="6A3E6948"/>
    <w:lvl w:ilvl="0" w:tplc="3A729F3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5">
    <w:nsid w:val="0307441E"/>
    <w:multiLevelType w:val="multilevel"/>
    <w:tmpl w:val="B3E6EED4"/>
    <w:lvl w:ilvl="0">
      <w:start w:val="1"/>
      <w:numFmt w:val="decimal"/>
      <w:lvlText w:val="%1."/>
      <w:lvlJc w:val="left"/>
      <w:pPr>
        <w:ind w:left="720" w:hanging="360"/>
      </w:pPr>
      <w:rPr>
        <w:rFonts w:cs="Times New Roman" w:hint="default"/>
      </w:rPr>
    </w:lvl>
    <w:lvl w:ilvl="1">
      <w:start w:val="2"/>
      <w:numFmt w:val="decimal"/>
      <w:isLgl/>
      <w:lvlText w:val="%1.%2."/>
      <w:lvlJc w:val="left"/>
      <w:pPr>
        <w:ind w:left="2265" w:hanging="1545"/>
      </w:pPr>
      <w:rPr>
        <w:rFonts w:cs="Times New Roman" w:hint="default"/>
        <w:color w:val="548DD4"/>
      </w:rPr>
    </w:lvl>
    <w:lvl w:ilvl="2">
      <w:start w:val="1"/>
      <w:numFmt w:val="decimal"/>
      <w:isLgl/>
      <w:lvlText w:val="%1.%2.%3."/>
      <w:lvlJc w:val="left"/>
      <w:pPr>
        <w:ind w:left="2625" w:hanging="1545"/>
      </w:pPr>
      <w:rPr>
        <w:rFonts w:cs="Times New Roman" w:hint="default"/>
        <w:color w:val="548DD4"/>
      </w:rPr>
    </w:lvl>
    <w:lvl w:ilvl="3">
      <w:start w:val="1"/>
      <w:numFmt w:val="decimal"/>
      <w:isLgl/>
      <w:lvlText w:val="%1.%2.%3.%4."/>
      <w:lvlJc w:val="left"/>
      <w:pPr>
        <w:ind w:left="2985" w:hanging="1545"/>
      </w:pPr>
      <w:rPr>
        <w:rFonts w:cs="Times New Roman" w:hint="default"/>
        <w:color w:val="548DD4"/>
      </w:rPr>
    </w:lvl>
    <w:lvl w:ilvl="4">
      <w:start w:val="1"/>
      <w:numFmt w:val="decimal"/>
      <w:isLgl/>
      <w:lvlText w:val="%1.%2.%3.%4.%5."/>
      <w:lvlJc w:val="left"/>
      <w:pPr>
        <w:ind w:left="3345" w:hanging="1545"/>
      </w:pPr>
      <w:rPr>
        <w:rFonts w:cs="Times New Roman" w:hint="default"/>
        <w:color w:val="548DD4"/>
      </w:rPr>
    </w:lvl>
    <w:lvl w:ilvl="5">
      <w:start w:val="1"/>
      <w:numFmt w:val="decimal"/>
      <w:isLgl/>
      <w:lvlText w:val="%1.%2.%3.%4.%5.%6."/>
      <w:lvlJc w:val="left"/>
      <w:pPr>
        <w:ind w:left="3705" w:hanging="1545"/>
      </w:pPr>
      <w:rPr>
        <w:rFonts w:cs="Times New Roman" w:hint="default"/>
        <w:color w:val="548DD4"/>
      </w:rPr>
    </w:lvl>
    <w:lvl w:ilvl="6">
      <w:start w:val="1"/>
      <w:numFmt w:val="decimal"/>
      <w:isLgl/>
      <w:lvlText w:val="%1.%2.%3.%4.%5.%6.%7."/>
      <w:lvlJc w:val="left"/>
      <w:pPr>
        <w:ind w:left="4065" w:hanging="1545"/>
      </w:pPr>
      <w:rPr>
        <w:rFonts w:cs="Times New Roman" w:hint="default"/>
        <w:color w:val="548DD4"/>
      </w:rPr>
    </w:lvl>
    <w:lvl w:ilvl="7">
      <w:start w:val="1"/>
      <w:numFmt w:val="decimal"/>
      <w:isLgl/>
      <w:lvlText w:val="%1.%2.%3.%4.%5.%6.%7.%8."/>
      <w:lvlJc w:val="left"/>
      <w:pPr>
        <w:ind w:left="4425" w:hanging="1545"/>
      </w:pPr>
      <w:rPr>
        <w:rFonts w:cs="Times New Roman" w:hint="default"/>
        <w:color w:val="548DD4"/>
      </w:rPr>
    </w:lvl>
    <w:lvl w:ilvl="8">
      <w:start w:val="1"/>
      <w:numFmt w:val="decimal"/>
      <w:isLgl/>
      <w:lvlText w:val="%1.%2.%3.%4.%5.%6.%7.%8.%9."/>
      <w:lvlJc w:val="left"/>
      <w:pPr>
        <w:ind w:left="5040" w:hanging="1800"/>
      </w:pPr>
      <w:rPr>
        <w:rFonts w:cs="Times New Roman" w:hint="default"/>
        <w:color w:val="548DD4"/>
      </w:rPr>
    </w:lvl>
  </w:abstractNum>
  <w:abstractNum w:abstractNumId="6">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80B0BF6"/>
    <w:multiLevelType w:val="multilevel"/>
    <w:tmpl w:val="0CA6A6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5">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7">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8">
    <w:nsid w:val="2D553FE1"/>
    <w:multiLevelType w:val="hybridMultilevel"/>
    <w:tmpl w:val="7D5EFDD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7166C0F2">
      <w:start w:val="1"/>
      <w:numFmt w:val="decimal"/>
      <w:lvlText w:val="%4."/>
      <w:lvlJc w:val="left"/>
      <w:pPr>
        <w:ind w:left="2662" w:hanging="360"/>
      </w:pPr>
      <w:rPr>
        <w:rFonts w:ascii="Times New Roman" w:hAnsi="Times New Roman" w:cs="Times New Roman" w:hint="default"/>
        <w:sz w:val="24"/>
        <w:szCs w:val="24"/>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0">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1">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23">
    <w:nsid w:val="44C3206A"/>
    <w:multiLevelType w:val="hybridMultilevel"/>
    <w:tmpl w:val="0DEEE0AA"/>
    <w:lvl w:ilvl="0" w:tplc="B0AEB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5CC3ECB"/>
    <w:multiLevelType w:val="hybridMultilevel"/>
    <w:tmpl w:val="796CC990"/>
    <w:lvl w:ilvl="0" w:tplc="37788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30">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3">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6F7E0CA5"/>
    <w:multiLevelType w:val="hybridMultilevel"/>
    <w:tmpl w:val="BF9C4630"/>
    <w:lvl w:ilvl="0" w:tplc="0419000F">
      <w:start w:val="1"/>
      <w:numFmt w:val="decimal"/>
      <w:lvlText w:val="%1."/>
      <w:lvlJc w:val="left"/>
      <w:pPr>
        <w:ind w:left="647"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38">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9">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4">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5">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abstractNum w:abstractNumId="46">
    <w:nsid w:val="7FE71D3F"/>
    <w:multiLevelType w:val="hybridMultilevel"/>
    <w:tmpl w:val="E17E235E"/>
    <w:lvl w:ilvl="0" w:tplc="083EB3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8"/>
  </w:num>
  <w:num w:numId="3">
    <w:abstractNumId w:val="37"/>
  </w:num>
  <w:num w:numId="4">
    <w:abstractNumId w:val="13"/>
  </w:num>
  <w:num w:numId="5">
    <w:abstractNumId w:val="2"/>
  </w:num>
  <w:num w:numId="6">
    <w:abstractNumId w:val="1"/>
  </w:num>
  <w:num w:numId="7">
    <w:abstractNumId w:val="12"/>
  </w:num>
  <w:num w:numId="8">
    <w:abstractNumId w:val="9"/>
  </w:num>
  <w:num w:numId="9">
    <w:abstractNumId w:val="8"/>
  </w:num>
  <w:num w:numId="10">
    <w:abstractNumId w:val="20"/>
  </w:num>
  <w:num w:numId="11">
    <w:abstractNumId w:val="33"/>
  </w:num>
  <w:num w:numId="12">
    <w:abstractNumId w:val="29"/>
  </w:num>
  <w:num w:numId="13">
    <w:abstractNumId w:val="14"/>
  </w:num>
  <w:num w:numId="14">
    <w:abstractNumId w:val="0"/>
  </w:num>
  <w:num w:numId="15">
    <w:abstractNumId w:val="43"/>
  </w:num>
  <w:num w:numId="16">
    <w:abstractNumId w:val="45"/>
  </w:num>
  <w:num w:numId="17">
    <w:abstractNumId w:val="25"/>
  </w:num>
  <w:num w:numId="18">
    <w:abstractNumId w:val="24"/>
  </w:num>
  <w:num w:numId="19">
    <w:abstractNumId w:val="39"/>
  </w:num>
  <w:num w:numId="20">
    <w:abstractNumId w:val="32"/>
  </w:num>
  <w:num w:numId="21">
    <w:abstractNumId w:val="19"/>
  </w:num>
  <w:num w:numId="22">
    <w:abstractNumId w:val="28"/>
  </w:num>
  <w:num w:numId="23">
    <w:abstractNumId w:val="3"/>
  </w:num>
  <w:num w:numId="24">
    <w:abstractNumId w:val="22"/>
  </w:num>
  <w:num w:numId="25">
    <w:abstractNumId w:val="17"/>
  </w:num>
  <w:num w:numId="26">
    <w:abstractNumId w:val="30"/>
  </w:num>
  <w:num w:numId="27">
    <w:abstractNumId w:val="44"/>
  </w:num>
  <w:num w:numId="28">
    <w:abstractNumId w:val="4"/>
  </w:num>
  <w:num w:numId="29">
    <w:abstractNumId w:val="31"/>
  </w:num>
  <w:num w:numId="30">
    <w:abstractNumId w:val="34"/>
  </w:num>
  <w:num w:numId="31">
    <w:abstractNumId w:val="36"/>
  </w:num>
  <w:num w:numId="32">
    <w:abstractNumId w:val="40"/>
  </w:num>
  <w:num w:numId="33">
    <w:abstractNumId w:val="42"/>
  </w:num>
  <w:num w:numId="34">
    <w:abstractNumId w:val="38"/>
  </w:num>
  <w:num w:numId="35">
    <w:abstractNumId w:val="11"/>
  </w:num>
  <w:num w:numId="36">
    <w:abstractNumId w:val="16"/>
  </w:num>
  <w:num w:numId="37">
    <w:abstractNumId w:val="10"/>
  </w:num>
  <w:num w:numId="38">
    <w:abstractNumId w:val="35"/>
  </w:num>
  <w:num w:numId="39">
    <w:abstractNumId w:val="15"/>
  </w:num>
  <w:num w:numId="40">
    <w:abstractNumId w:val="21"/>
  </w:num>
  <w:num w:numId="41">
    <w:abstractNumId w:val="5"/>
  </w:num>
  <w:num w:numId="42">
    <w:abstractNumId w:val="26"/>
  </w:num>
  <w:num w:numId="43">
    <w:abstractNumId w:val="41"/>
  </w:num>
  <w:num w:numId="44">
    <w:abstractNumId w:val="7"/>
  </w:num>
  <w:num w:numId="45">
    <w:abstractNumId w:val="27"/>
  </w:num>
  <w:num w:numId="46">
    <w:abstractNumId w:val="2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21FD"/>
    <w:rsid w:val="00003D0F"/>
    <w:rsid w:val="00010A5D"/>
    <w:rsid w:val="00015388"/>
    <w:rsid w:val="0001727D"/>
    <w:rsid w:val="000215A4"/>
    <w:rsid w:val="000223CD"/>
    <w:rsid w:val="000271B2"/>
    <w:rsid w:val="00027B20"/>
    <w:rsid w:val="00031411"/>
    <w:rsid w:val="00034A94"/>
    <w:rsid w:val="00035DA4"/>
    <w:rsid w:val="00043506"/>
    <w:rsid w:val="0004453D"/>
    <w:rsid w:val="00047C27"/>
    <w:rsid w:val="000510C5"/>
    <w:rsid w:val="00052904"/>
    <w:rsid w:val="000676C7"/>
    <w:rsid w:val="00076794"/>
    <w:rsid w:val="000861E3"/>
    <w:rsid w:val="00086215"/>
    <w:rsid w:val="00096A58"/>
    <w:rsid w:val="000974E6"/>
    <w:rsid w:val="00097AAE"/>
    <w:rsid w:val="000A17B7"/>
    <w:rsid w:val="000B055E"/>
    <w:rsid w:val="000B1DE1"/>
    <w:rsid w:val="000B2CF0"/>
    <w:rsid w:val="000C6108"/>
    <w:rsid w:val="000D4712"/>
    <w:rsid w:val="000D7D36"/>
    <w:rsid w:val="000E60F7"/>
    <w:rsid w:val="00106B48"/>
    <w:rsid w:val="00106B6A"/>
    <w:rsid w:val="001139C0"/>
    <w:rsid w:val="0012224F"/>
    <w:rsid w:val="001259B7"/>
    <w:rsid w:val="001303CB"/>
    <w:rsid w:val="00140385"/>
    <w:rsid w:val="001425E9"/>
    <w:rsid w:val="001479F7"/>
    <w:rsid w:val="00152F76"/>
    <w:rsid w:val="001741EA"/>
    <w:rsid w:val="00177E16"/>
    <w:rsid w:val="00180381"/>
    <w:rsid w:val="00181155"/>
    <w:rsid w:val="001829B8"/>
    <w:rsid w:val="001834A8"/>
    <w:rsid w:val="00183B83"/>
    <w:rsid w:val="00190AD5"/>
    <w:rsid w:val="00192F45"/>
    <w:rsid w:val="00194131"/>
    <w:rsid w:val="001A047E"/>
    <w:rsid w:val="001A2AE9"/>
    <w:rsid w:val="001A593A"/>
    <w:rsid w:val="001B5A6A"/>
    <w:rsid w:val="001B6A64"/>
    <w:rsid w:val="001C021B"/>
    <w:rsid w:val="001C7A6C"/>
    <w:rsid w:val="001D430D"/>
    <w:rsid w:val="001D43C4"/>
    <w:rsid w:val="001E10F9"/>
    <w:rsid w:val="001E4970"/>
    <w:rsid w:val="001E6A3F"/>
    <w:rsid w:val="001E7E23"/>
    <w:rsid w:val="001F2692"/>
    <w:rsid w:val="00202C0F"/>
    <w:rsid w:val="00215790"/>
    <w:rsid w:val="00221345"/>
    <w:rsid w:val="00223120"/>
    <w:rsid w:val="002268A3"/>
    <w:rsid w:val="0023211A"/>
    <w:rsid w:val="00232287"/>
    <w:rsid w:val="00233A6D"/>
    <w:rsid w:val="00243269"/>
    <w:rsid w:val="00245746"/>
    <w:rsid w:val="00260CF3"/>
    <w:rsid w:val="0026429E"/>
    <w:rsid w:val="00264402"/>
    <w:rsid w:val="00264514"/>
    <w:rsid w:val="002646CF"/>
    <w:rsid w:val="002656D0"/>
    <w:rsid w:val="00272637"/>
    <w:rsid w:val="002813EE"/>
    <w:rsid w:val="00291366"/>
    <w:rsid w:val="002A0D62"/>
    <w:rsid w:val="002B5E67"/>
    <w:rsid w:val="002B7484"/>
    <w:rsid w:val="002C122D"/>
    <w:rsid w:val="002C4545"/>
    <w:rsid w:val="002C7756"/>
    <w:rsid w:val="002D106A"/>
    <w:rsid w:val="002D1FFE"/>
    <w:rsid w:val="002E12C1"/>
    <w:rsid w:val="002E3EC8"/>
    <w:rsid w:val="002F2B9F"/>
    <w:rsid w:val="003005B8"/>
    <w:rsid w:val="003117BE"/>
    <w:rsid w:val="003141C3"/>
    <w:rsid w:val="003272E4"/>
    <w:rsid w:val="00333632"/>
    <w:rsid w:val="00353ABE"/>
    <w:rsid w:val="00353FF8"/>
    <w:rsid w:val="00357BBA"/>
    <w:rsid w:val="0037264F"/>
    <w:rsid w:val="00375867"/>
    <w:rsid w:val="0037658F"/>
    <w:rsid w:val="003809D1"/>
    <w:rsid w:val="00380E1A"/>
    <w:rsid w:val="00384328"/>
    <w:rsid w:val="00393D67"/>
    <w:rsid w:val="003A3D27"/>
    <w:rsid w:val="003B0F18"/>
    <w:rsid w:val="003B21FD"/>
    <w:rsid w:val="003C0353"/>
    <w:rsid w:val="003C60EC"/>
    <w:rsid w:val="003D64A5"/>
    <w:rsid w:val="003D7641"/>
    <w:rsid w:val="003E1DD0"/>
    <w:rsid w:val="003E6DD7"/>
    <w:rsid w:val="003F00E5"/>
    <w:rsid w:val="003F3E76"/>
    <w:rsid w:val="003F4AAE"/>
    <w:rsid w:val="00401FF5"/>
    <w:rsid w:val="00407741"/>
    <w:rsid w:val="00417820"/>
    <w:rsid w:val="0042620B"/>
    <w:rsid w:val="00436F6A"/>
    <w:rsid w:val="004432D8"/>
    <w:rsid w:val="004445C4"/>
    <w:rsid w:val="00444968"/>
    <w:rsid w:val="00455370"/>
    <w:rsid w:val="00456E2A"/>
    <w:rsid w:val="00460D60"/>
    <w:rsid w:val="00475371"/>
    <w:rsid w:val="00475DC9"/>
    <w:rsid w:val="00490F2C"/>
    <w:rsid w:val="004950BC"/>
    <w:rsid w:val="00497E19"/>
    <w:rsid w:val="004A15F2"/>
    <w:rsid w:val="004A28C9"/>
    <w:rsid w:val="004B26D7"/>
    <w:rsid w:val="004C5917"/>
    <w:rsid w:val="004C5C3B"/>
    <w:rsid w:val="004C7F39"/>
    <w:rsid w:val="004D3CEC"/>
    <w:rsid w:val="004E19EC"/>
    <w:rsid w:val="004E4027"/>
    <w:rsid w:val="004F01AE"/>
    <w:rsid w:val="004F6E4E"/>
    <w:rsid w:val="005132DD"/>
    <w:rsid w:val="00535841"/>
    <w:rsid w:val="00540854"/>
    <w:rsid w:val="00547E12"/>
    <w:rsid w:val="0057659F"/>
    <w:rsid w:val="00580BA5"/>
    <w:rsid w:val="00582E08"/>
    <w:rsid w:val="0058453D"/>
    <w:rsid w:val="005858D6"/>
    <w:rsid w:val="0059080C"/>
    <w:rsid w:val="00591F8A"/>
    <w:rsid w:val="00593602"/>
    <w:rsid w:val="005A42B6"/>
    <w:rsid w:val="005A43CA"/>
    <w:rsid w:val="005A476C"/>
    <w:rsid w:val="005A707E"/>
    <w:rsid w:val="005D4CEB"/>
    <w:rsid w:val="005D4DB2"/>
    <w:rsid w:val="005E5C41"/>
    <w:rsid w:val="005F08E6"/>
    <w:rsid w:val="005F2BE9"/>
    <w:rsid w:val="00603E63"/>
    <w:rsid w:val="00611FA8"/>
    <w:rsid w:val="00614B53"/>
    <w:rsid w:val="00620455"/>
    <w:rsid w:val="00625B3F"/>
    <w:rsid w:val="00634B0A"/>
    <w:rsid w:val="006472D7"/>
    <w:rsid w:val="00665617"/>
    <w:rsid w:val="00672366"/>
    <w:rsid w:val="00672D4D"/>
    <w:rsid w:val="00673AEC"/>
    <w:rsid w:val="00677317"/>
    <w:rsid w:val="00686F2D"/>
    <w:rsid w:val="006A2470"/>
    <w:rsid w:val="006A24D4"/>
    <w:rsid w:val="006A26E7"/>
    <w:rsid w:val="006A6478"/>
    <w:rsid w:val="006A7DC5"/>
    <w:rsid w:val="006B6EF9"/>
    <w:rsid w:val="006C1ADA"/>
    <w:rsid w:val="006C6FDB"/>
    <w:rsid w:val="006D5BDF"/>
    <w:rsid w:val="006D6A0A"/>
    <w:rsid w:val="006E3C92"/>
    <w:rsid w:val="006E73DB"/>
    <w:rsid w:val="006F5E57"/>
    <w:rsid w:val="007004E0"/>
    <w:rsid w:val="00700938"/>
    <w:rsid w:val="007050A0"/>
    <w:rsid w:val="007111EE"/>
    <w:rsid w:val="00715E8A"/>
    <w:rsid w:val="00720BD8"/>
    <w:rsid w:val="00725D5B"/>
    <w:rsid w:val="007316D2"/>
    <w:rsid w:val="007372EA"/>
    <w:rsid w:val="007401F2"/>
    <w:rsid w:val="00750B99"/>
    <w:rsid w:val="0075560F"/>
    <w:rsid w:val="007557AB"/>
    <w:rsid w:val="00760BF3"/>
    <w:rsid w:val="00762E75"/>
    <w:rsid w:val="0076391C"/>
    <w:rsid w:val="007725B8"/>
    <w:rsid w:val="00785ADD"/>
    <w:rsid w:val="00787630"/>
    <w:rsid w:val="00794FDA"/>
    <w:rsid w:val="007A1FF5"/>
    <w:rsid w:val="007A2CD6"/>
    <w:rsid w:val="007B7DE8"/>
    <w:rsid w:val="007C009B"/>
    <w:rsid w:val="007C0EE9"/>
    <w:rsid w:val="007D4FAB"/>
    <w:rsid w:val="007D5160"/>
    <w:rsid w:val="007E209B"/>
    <w:rsid w:val="007E7220"/>
    <w:rsid w:val="007F1DF4"/>
    <w:rsid w:val="0080016D"/>
    <w:rsid w:val="008031D4"/>
    <w:rsid w:val="0081030B"/>
    <w:rsid w:val="00810FE8"/>
    <w:rsid w:val="008265CB"/>
    <w:rsid w:val="008307D8"/>
    <w:rsid w:val="00831E9C"/>
    <w:rsid w:val="00837941"/>
    <w:rsid w:val="00856A7C"/>
    <w:rsid w:val="008635EB"/>
    <w:rsid w:val="00864FC9"/>
    <w:rsid w:val="00865162"/>
    <w:rsid w:val="00866521"/>
    <w:rsid w:val="00867E21"/>
    <w:rsid w:val="00872E1B"/>
    <w:rsid w:val="00873C46"/>
    <w:rsid w:val="008745CB"/>
    <w:rsid w:val="00876FF8"/>
    <w:rsid w:val="0088625F"/>
    <w:rsid w:val="00886A66"/>
    <w:rsid w:val="00886D8B"/>
    <w:rsid w:val="0088756D"/>
    <w:rsid w:val="008A3038"/>
    <w:rsid w:val="008B6727"/>
    <w:rsid w:val="008B69F5"/>
    <w:rsid w:val="008C409A"/>
    <w:rsid w:val="008C6788"/>
    <w:rsid w:val="008C72AA"/>
    <w:rsid w:val="008E113C"/>
    <w:rsid w:val="008E7344"/>
    <w:rsid w:val="00902D42"/>
    <w:rsid w:val="009101AC"/>
    <w:rsid w:val="00911F3B"/>
    <w:rsid w:val="00915A3C"/>
    <w:rsid w:val="00927488"/>
    <w:rsid w:val="009347D6"/>
    <w:rsid w:val="00940DC2"/>
    <w:rsid w:val="009417AB"/>
    <w:rsid w:val="00944ABA"/>
    <w:rsid w:val="0094680E"/>
    <w:rsid w:val="00947A5F"/>
    <w:rsid w:val="00951942"/>
    <w:rsid w:val="00953A52"/>
    <w:rsid w:val="00963917"/>
    <w:rsid w:val="00963E6B"/>
    <w:rsid w:val="009658D6"/>
    <w:rsid w:val="009703A2"/>
    <w:rsid w:val="00972536"/>
    <w:rsid w:val="0097473C"/>
    <w:rsid w:val="00975299"/>
    <w:rsid w:val="00980E47"/>
    <w:rsid w:val="00984F3E"/>
    <w:rsid w:val="00995B01"/>
    <w:rsid w:val="009A027A"/>
    <w:rsid w:val="009B1A1E"/>
    <w:rsid w:val="009C674D"/>
    <w:rsid w:val="009C7957"/>
    <w:rsid w:val="009D10E2"/>
    <w:rsid w:val="009D2737"/>
    <w:rsid w:val="009D7B50"/>
    <w:rsid w:val="009F53A8"/>
    <w:rsid w:val="009F69EE"/>
    <w:rsid w:val="00A01267"/>
    <w:rsid w:val="00A04D29"/>
    <w:rsid w:val="00A0558A"/>
    <w:rsid w:val="00A11CFB"/>
    <w:rsid w:val="00A24A63"/>
    <w:rsid w:val="00A25AF7"/>
    <w:rsid w:val="00A26524"/>
    <w:rsid w:val="00A304E9"/>
    <w:rsid w:val="00A3155E"/>
    <w:rsid w:val="00A367F2"/>
    <w:rsid w:val="00A37FAD"/>
    <w:rsid w:val="00A54353"/>
    <w:rsid w:val="00A54F14"/>
    <w:rsid w:val="00A56ED0"/>
    <w:rsid w:val="00A6425B"/>
    <w:rsid w:val="00A70ED0"/>
    <w:rsid w:val="00A82BD4"/>
    <w:rsid w:val="00A87511"/>
    <w:rsid w:val="00A9642D"/>
    <w:rsid w:val="00AA0179"/>
    <w:rsid w:val="00AC003A"/>
    <w:rsid w:val="00AD10CB"/>
    <w:rsid w:val="00AD27B5"/>
    <w:rsid w:val="00AD27F8"/>
    <w:rsid w:val="00AD5561"/>
    <w:rsid w:val="00AD6DB0"/>
    <w:rsid w:val="00AE1C7B"/>
    <w:rsid w:val="00B040C0"/>
    <w:rsid w:val="00B11891"/>
    <w:rsid w:val="00B14C2F"/>
    <w:rsid w:val="00B21D73"/>
    <w:rsid w:val="00B23320"/>
    <w:rsid w:val="00B2523E"/>
    <w:rsid w:val="00B25E4B"/>
    <w:rsid w:val="00B32FA8"/>
    <w:rsid w:val="00B373F9"/>
    <w:rsid w:val="00B43CC1"/>
    <w:rsid w:val="00B519CC"/>
    <w:rsid w:val="00B5247A"/>
    <w:rsid w:val="00B57D7A"/>
    <w:rsid w:val="00B72F8D"/>
    <w:rsid w:val="00B73794"/>
    <w:rsid w:val="00B77810"/>
    <w:rsid w:val="00B83E91"/>
    <w:rsid w:val="00B91A41"/>
    <w:rsid w:val="00B9678A"/>
    <w:rsid w:val="00B96AA2"/>
    <w:rsid w:val="00BA5211"/>
    <w:rsid w:val="00BA5C9C"/>
    <w:rsid w:val="00BA7C59"/>
    <w:rsid w:val="00BB56BE"/>
    <w:rsid w:val="00BB604B"/>
    <w:rsid w:val="00BB77D7"/>
    <w:rsid w:val="00BC4017"/>
    <w:rsid w:val="00BC7A0B"/>
    <w:rsid w:val="00BD1B60"/>
    <w:rsid w:val="00BD6EBE"/>
    <w:rsid w:val="00BE2402"/>
    <w:rsid w:val="00BE4474"/>
    <w:rsid w:val="00BE5316"/>
    <w:rsid w:val="00BE5660"/>
    <w:rsid w:val="00BF259C"/>
    <w:rsid w:val="00BF4B27"/>
    <w:rsid w:val="00BF54BB"/>
    <w:rsid w:val="00BF7680"/>
    <w:rsid w:val="00C00132"/>
    <w:rsid w:val="00C03C92"/>
    <w:rsid w:val="00C057F4"/>
    <w:rsid w:val="00C0624B"/>
    <w:rsid w:val="00C06B48"/>
    <w:rsid w:val="00C1244C"/>
    <w:rsid w:val="00C25296"/>
    <w:rsid w:val="00C3096D"/>
    <w:rsid w:val="00C32068"/>
    <w:rsid w:val="00C32ADC"/>
    <w:rsid w:val="00C45A7C"/>
    <w:rsid w:val="00C474F1"/>
    <w:rsid w:val="00C47BC5"/>
    <w:rsid w:val="00C51554"/>
    <w:rsid w:val="00C55409"/>
    <w:rsid w:val="00C64993"/>
    <w:rsid w:val="00C75730"/>
    <w:rsid w:val="00C81DF1"/>
    <w:rsid w:val="00C828ED"/>
    <w:rsid w:val="00C8340E"/>
    <w:rsid w:val="00C907DB"/>
    <w:rsid w:val="00C91984"/>
    <w:rsid w:val="00CA1147"/>
    <w:rsid w:val="00CB2806"/>
    <w:rsid w:val="00CB3971"/>
    <w:rsid w:val="00CC49FB"/>
    <w:rsid w:val="00CC6DE0"/>
    <w:rsid w:val="00CD0E15"/>
    <w:rsid w:val="00CE7EF8"/>
    <w:rsid w:val="00CF666F"/>
    <w:rsid w:val="00D02870"/>
    <w:rsid w:val="00D1178E"/>
    <w:rsid w:val="00D1366F"/>
    <w:rsid w:val="00D16A58"/>
    <w:rsid w:val="00D17013"/>
    <w:rsid w:val="00D233C6"/>
    <w:rsid w:val="00D371A0"/>
    <w:rsid w:val="00D47D73"/>
    <w:rsid w:val="00D47E0D"/>
    <w:rsid w:val="00D60586"/>
    <w:rsid w:val="00D6335F"/>
    <w:rsid w:val="00D73955"/>
    <w:rsid w:val="00D759C7"/>
    <w:rsid w:val="00D81AF7"/>
    <w:rsid w:val="00D9010A"/>
    <w:rsid w:val="00D920E1"/>
    <w:rsid w:val="00DA4FB8"/>
    <w:rsid w:val="00DA5DC3"/>
    <w:rsid w:val="00DB2575"/>
    <w:rsid w:val="00DD4CED"/>
    <w:rsid w:val="00DF1BF1"/>
    <w:rsid w:val="00DF3F6B"/>
    <w:rsid w:val="00E03AC4"/>
    <w:rsid w:val="00E043E8"/>
    <w:rsid w:val="00E208B7"/>
    <w:rsid w:val="00E258E0"/>
    <w:rsid w:val="00E25B54"/>
    <w:rsid w:val="00E2638F"/>
    <w:rsid w:val="00E30FF4"/>
    <w:rsid w:val="00E3396D"/>
    <w:rsid w:val="00E43BF4"/>
    <w:rsid w:val="00E57829"/>
    <w:rsid w:val="00E610E7"/>
    <w:rsid w:val="00E748FD"/>
    <w:rsid w:val="00E807DF"/>
    <w:rsid w:val="00E85D94"/>
    <w:rsid w:val="00E87AC1"/>
    <w:rsid w:val="00EB0F4B"/>
    <w:rsid w:val="00EB1746"/>
    <w:rsid w:val="00EC2E17"/>
    <w:rsid w:val="00EC4F2F"/>
    <w:rsid w:val="00ED28A7"/>
    <w:rsid w:val="00ED75E3"/>
    <w:rsid w:val="00EE12A0"/>
    <w:rsid w:val="00EE3B4E"/>
    <w:rsid w:val="00EE54FD"/>
    <w:rsid w:val="00EF3182"/>
    <w:rsid w:val="00F0464B"/>
    <w:rsid w:val="00F0699D"/>
    <w:rsid w:val="00F07A76"/>
    <w:rsid w:val="00F166CC"/>
    <w:rsid w:val="00F244D9"/>
    <w:rsid w:val="00F40955"/>
    <w:rsid w:val="00F40A6B"/>
    <w:rsid w:val="00F43EA8"/>
    <w:rsid w:val="00F62D67"/>
    <w:rsid w:val="00F63B94"/>
    <w:rsid w:val="00F804F5"/>
    <w:rsid w:val="00F81B4A"/>
    <w:rsid w:val="00F8659E"/>
    <w:rsid w:val="00F8700A"/>
    <w:rsid w:val="00F872B0"/>
    <w:rsid w:val="00F926CE"/>
    <w:rsid w:val="00FA1D3F"/>
    <w:rsid w:val="00FB2F4A"/>
    <w:rsid w:val="00FB3A89"/>
    <w:rsid w:val="00FB782F"/>
    <w:rsid w:val="00FD2CC7"/>
    <w:rsid w:val="00FD5A6B"/>
    <w:rsid w:val="00FD6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C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uiPriority w:val="34"/>
    <w:qFormat/>
    <w:rsid w:val="003272E4"/>
    <w:pPr>
      <w:ind w:left="720"/>
    </w:pPr>
  </w:style>
  <w:style w:type="paragraph" w:customStyle="1" w:styleId="ConsPlusNonformat">
    <w:name w:val="ConsPlusNonformat"/>
    <w:uiPriority w:val="99"/>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uiPriority w:val="99"/>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uiPriority w:val="59"/>
    <w:rsid w:val="007D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6"/>
    <w:rsid w:val="0070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B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Содержимое таблицы"/>
    <w:basedOn w:val="a"/>
    <w:rsid w:val="00FA1D3F"/>
    <w:pPr>
      <w:widowControl w:val="0"/>
      <w:suppressLineNumbers/>
    </w:pPr>
    <w:rPr>
      <w:rFonts w:eastAsia="Lucida Sans Unicode"/>
      <w:kern w:val="1"/>
    </w:rPr>
  </w:style>
  <w:style w:type="paragraph" w:customStyle="1" w:styleId="S">
    <w:name w:val="S_Обычный"/>
    <w:basedOn w:val="a"/>
    <w:link w:val="S0"/>
    <w:qFormat/>
    <w:rsid w:val="0080016D"/>
    <w:pPr>
      <w:suppressAutoHyphens w:val="0"/>
      <w:spacing w:line="276" w:lineRule="auto"/>
      <w:ind w:firstLine="567"/>
      <w:jc w:val="both"/>
    </w:pPr>
    <w:rPr>
      <w:rFonts w:ascii="Bookman Old Style" w:hAnsi="Bookman Old Style"/>
      <w:lang w:eastAsia="ru-RU"/>
    </w:rPr>
  </w:style>
  <w:style w:type="character" w:customStyle="1" w:styleId="S0">
    <w:name w:val="S_Обычный Знак"/>
    <w:basedOn w:val="a0"/>
    <w:link w:val="S"/>
    <w:rsid w:val="0080016D"/>
    <w:rPr>
      <w:rFonts w:ascii="Bookman Old Style" w:eastAsia="Times New Roman" w:hAnsi="Bookman Old Style" w:cs="Times New Roman"/>
      <w:sz w:val="24"/>
      <w:szCs w:val="24"/>
      <w:lang w:eastAsia="ru-RU"/>
    </w:rPr>
  </w:style>
  <w:style w:type="paragraph" w:customStyle="1" w:styleId="af8">
    <w:name w:val="+таб"/>
    <w:basedOn w:val="a"/>
    <w:link w:val="af9"/>
    <w:qFormat/>
    <w:rsid w:val="00215790"/>
    <w:pPr>
      <w:suppressAutoHyphens w:val="0"/>
      <w:jc w:val="center"/>
    </w:pPr>
    <w:rPr>
      <w:rFonts w:ascii="Bookman Old Style" w:hAnsi="Bookman Old Style"/>
      <w:sz w:val="20"/>
      <w:szCs w:val="20"/>
      <w:lang w:eastAsia="ru-RU"/>
    </w:rPr>
  </w:style>
  <w:style w:type="character" w:customStyle="1" w:styleId="af9">
    <w:name w:val="+таб Знак"/>
    <w:basedOn w:val="a0"/>
    <w:link w:val="af8"/>
    <w:rsid w:val="00215790"/>
    <w:rPr>
      <w:rFonts w:ascii="Bookman Old Style" w:eastAsia="Times New Roman" w:hAnsi="Bookman Old Style"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D017-409E-4F35-AA98-9B14CD3B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5633</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Камышанова</dc:creator>
  <cp:lastModifiedBy>СИР</cp:lastModifiedBy>
  <cp:revision>50</cp:revision>
  <cp:lastPrinted>2021-03-16T08:12:00Z</cp:lastPrinted>
  <dcterms:created xsi:type="dcterms:W3CDTF">2021-03-16T07:33:00Z</dcterms:created>
  <dcterms:modified xsi:type="dcterms:W3CDTF">2021-03-30T10:57:00Z</dcterms:modified>
</cp:coreProperties>
</file>