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486" w:rsidRPr="00323486" w:rsidRDefault="00323486" w:rsidP="003234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3486" w:rsidRPr="00323486" w:rsidRDefault="00323486" w:rsidP="0032348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3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НАРОДНЫХ ДЕПУТАТОВ</w:t>
      </w:r>
    </w:p>
    <w:p w:rsidR="00323486" w:rsidRPr="00323486" w:rsidRDefault="00323486" w:rsidP="0032348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3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ПРИГОРОДНОГО СЕЛЬСКОГО ПОСЕЛЕНИЯ</w:t>
      </w:r>
    </w:p>
    <w:p w:rsidR="00323486" w:rsidRPr="00323486" w:rsidRDefault="00323486" w:rsidP="0032348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3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КАЛАЧЕЕВСКОГО МУНИЦИПАЛЬНОГО РАЙОНА</w:t>
      </w:r>
    </w:p>
    <w:p w:rsidR="00323486" w:rsidRPr="00323486" w:rsidRDefault="00323486" w:rsidP="0032348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3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323486" w:rsidRPr="00323486" w:rsidRDefault="00323486" w:rsidP="0032348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3486" w:rsidRPr="00323486" w:rsidRDefault="00323486" w:rsidP="0032348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3486" w:rsidRPr="00323486" w:rsidRDefault="00323486" w:rsidP="0032348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3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323486" w:rsidRPr="00323486" w:rsidRDefault="00323486" w:rsidP="003234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5DA2" w:rsidRPr="00335DA2" w:rsidRDefault="00335DA2" w:rsidP="00335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413AE" w:rsidRPr="007B6F85" w:rsidRDefault="00D413AE" w:rsidP="00D413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7B6F85">
        <w:rPr>
          <w:rFonts w:ascii="Times New Roman" w:eastAsia="Times New Roman" w:hAnsi="Times New Roman" w:cs="Times New Roman"/>
          <w:sz w:val="26"/>
          <w:szCs w:val="26"/>
          <w:lang w:eastAsia="ar-SA"/>
        </w:rPr>
        <w:t>от «</w:t>
      </w:r>
      <w:r w:rsidR="00D2127A">
        <w:rPr>
          <w:rFonts w:ascii="Times New Roman" w:eastAsia="Times New Roman" w:hAnsi="Times New Roman" w:cs="Times New Roman"/>
          <w:sz w:val="26"/>
          <w:szCs w:val="26"/>
          <w:lang w:eastAsia="ar-SA"/>
        </w:rPr>
        <w:t>18» февраля</w:t>
      </w:r>
      <w:r w:rsidRPr="007B6F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2022 </w:t>
      </w:r>
      <w:r w:rsidR="007B6F85">
        <w:rPr>
          <w:rFonts w:ascii="Times New Roman" w:eastAsia="Times New Roman" w:hAnsi="Times New Roman" w:cs="Times New Roman"/>
          <w:sz w:val="26"/>
          <w:szCs w:val="26"/>
          <w:lang w:eastAsia="ar-SA"/>
        </w:rPr>
        <w:t>г. №</w:t>
      </w:r>
      <w:r w:rsidR="00D2127A">
        <w:rPr>
          <w:rFonts w:ascii="Times New Roman" w:eastAsia="Times New Roman" w:hAnsi="Times New Roman" w:cs="Times New Roman"/>
          <w:sz w:val="26"/>
          <w:szCs w:val="26"/>
          <w:lang w:eastAsia="ar-SA"/>
        </w:rPr>
        <w:t>80</w:t>
      </w:r>
      <w:r w:rsidRPr="007B6F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814B1F" w:rsidRDefault="00814B1F" w:rsidP="00335DA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814B1F" w:rsidTr="00814B1F">
        <w:tc>
          <w:tcPr>
            <w:tcW w:w="5495" w:type="dxa"/>
          </w:tcPr>
          <w:p w:rsidR="00814B1F" w:rsidRPr="00814B1F" w:rsidRDefault="00814B1F" w:rsidP="00814B1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35D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 передаче осуществления части полномочий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Пригородного</w:t>
            </w:r>
            <w:r w:rsidRPr="00335D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сельского поселения Калачеевского</w:t>
            </w:r>
            <w:r w:rsidRPr="00335D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муниципального района Воронежской области </w:t>
            </w:r>
            <w:r w:rsidRPr="00335D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 решению вопросов местного значения в сфере культуры</w:t>
            </w:r>
          </w:p>
        </w:tc>
      </w:tr>
    </w:tbl>
    <w:p w:rsidR="00814B1F" w:rsidRDefault="00814B1F" w:rsidP="00335DA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14B1F" w:rsidRDefault="00814B1F" w:rsidP="00335DA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35DA2" w:rsidRPr="00335DA2" w:rsidRDefault="00335DA2" w:rsidP="00B05D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35D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Руководствуясь частью 4 статьи 15 Федерального закона от 6 октября 2003г. № 131-ФЗ «Об общих принципах организации местного самоуправления в Российской Федерации», Уставом</w:t>
      </w:r>
      <w:r w:rsidR="00D413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Пригородного</w:t>
      </w:r>
      <w:r w:rsidRPr="00335D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сельского поселения Калачеевского </w:t>
      </w:r>
      <w:r w:rsidRPr="00335DA2">
        <w:rPr>
          <w:rFonts w:ascii="Times New Roman" w:eastAsia="Times New Roman" w:hAnsi="Times New Roman" w:cs="Times New Roman"/>
          <w:spacing w:val="6"/>
          <w:sz w:val="26"/>
          <w:szCs w:val="26"/>
          <w:lang w:eastAsia="ru-RU"/>
        </w:rPr>
        <w:t xml:space="preserve">муниципального </w:t>
      </w:r>
      <w:r w:rsidRPr="00335DA2">
        <w:rPr>
          <w:rFonts w:ascii="Times New Roman" w:eastAsia="Times New Roman" w:hAnsi="Times New Roman" w:cs="Times New Roman"/>
          <w:spacing w:val="5"/>
          <w:sz w:val="26"/>
          <w:szCs w:val="26"/>
          <w:lang w:eastAsia="ru-RU"/>
        </w:rPr>
        <w:t xml:space="preserve">района Воронежской области, решения Совета народных депутатов </w:t>
      </w:r>
      <w:r w:rsidR="00D413AE">
        <w:rPr>
          <w:rFonts w:ascii="Times New Roman" w:eastAsia="Times New Roman" w:hAnsi="Times New Roman" w:cs="Times New Roman"/>
          <w:spacing w:val="5"/>
          <w:sz w:val="26"/>
          <w:szCs w:val="26"/>
          <w:lang w:eastAsia="ru-RU"/>
        </w:rPr>
        <w:t>Пригородного</w:t>
      </w:r>
      <w:r w:rsidRPr="00335DA2">
        <w:rPr>
          <w:rFonts w:ascii="Times New Roman" w:eastAsia="Times New Roman" w:hAnsi="Times New Roman" w:cs="Times New Roman"/>
          <w:spacing w:val="5"/>
          <w:sz w:val="26"/>
          <w:szCs w:val="26"/>
          <w:lang w:eastAsia="ru-RU"/>
        </w:rPr>
        <w:t xml:space="preserve"> сельского поселения Калачеевского муниципального района Воронежской области от </w:t>
      </w:r>
      <w:r w:rsidR="006A0053" w:rsidRPr="006A0053">
        <w:rPr>
          <w:rFonts w:ascii="Times New Roman" w:eastAsia="Times New Roman" w:hAnsi="Times New Roman" w:cs="Times New Roman"/>
          <w:spacing w:val="5"/>
          <w:sz w:val="26"/>
          <w:szCs w:val="26"/>
          <w:lang w:eastAsia="ru-RU"/>
        </w:rPr>
        <w:t xml:space="preserve">23.12.2015 г. №22 </w:t>
      </w:r>
      <w:r w:rsidRPr="00335DA2">
        <w:rPr>
          <w:rFonts w:ascii="Times New Roman" w:eastAsia="Times New Roman" w:hAnsi="Times New Roman" w:cs="Times New Roman"/>
          <w:spacing w:val="5"/>
          <w:sz w:val="26"/>
          <w:szCs w:val="26"/>
          <w:lang w:eastAsia="ru-RU"/>
        </w:rPr>
        <w:t xml:space="preserve">«Об утверждении порядка заключения соглашений органами местного самоуправления </w:t>
      </w:r>
      <w:r w:rsidR="00D413AE">
        <w:rPr>
          <w:rFonts w:ascii="Times New Roman" w:eastAsia="Times New Roman" w:hAnsi="Times New Roman" w:cs="Times New Roman"/>
          <w:spacing w:val="5"/>
          <w:sz w:val="26"/>
          <w:szCs w:val="26"/>
          <w:lang w:eastAsia="ru-RU"/>
        </w:rPr>
        <w:t>Пригородного</w:t>
      </w:r>
      <w:r w:rsidRPr="00335DA2">
        <w:rPr>
          <w:rFonts w:ascii="Times New Roman" w:eastAsia="Times New Roman" w:hAnsi="Times New Roman" w:cs="Times New Roman"/>
          <w:spacing w:val="5"/>
          <w:sz w:val="26"/>
          <w:szCs w:val="26"/>
          <w:lang w:eastAsia="ru-RU"/>
        </w:rPr>
        <w:t xml:space="preserve"> сельского поселения Калачеевского муниципального района Воронежской области с органами местного самоуправления Калачеевского муниципального района Воронежской области о передаче (принятии) осуществления части полномочий по решению вопросов местного значения»:</w:t>
      </w:r>
    </w:p>
    <w:p w:rsidR="00335DA2" w:rsidRPr="00335DA2" w:rsidRDefault="00335DA2" w:rsidP="00335DA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5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Передать </w:t>
      </w:r>
      <w:proofErr w:type="spellStart"/>
      <w:r w:rsidRPr="00335DA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Калачеевскому</w:t>
      </w:r>
      <w:proofErr w:type="spellEnd"/>
      <w:r w:rsidRPr="00335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</w:t>
      </w:r>
      <w:r w:rsidR="00444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 району Воронежской области с </w:t>
      </w:r>
      <w:r w:rsidR="00EA1DEE" w:rsidRPr="00EA1DEE">
        <w:rPr>
          <w:rFonts w:ascii="Times New Roman" w:eastAsia="Times New Roman" w:hAnsi="Times New Roman" w:cs="Times New Roman"/>
          <w:sz w:val="26"/>
          <w:szCs w:val="26"/>
          <w:lang w:eastAsia="ru-RU"/>
        </w:rPr>
        <w:t>01.05.</w:t>
      </w:r>
      <w:r w:rsidR="00D413AE">
        <w:rPr>
          <w:rFonts w:ascii="Times New Roman" w:eastAsia="Times New Roman" w:hAnsi="Times New Roman" w:cs="Times New Roman"/>
          <w:sz w:val="26"/>
          <w:szCs w:val="26"/>
          <w:lang w:eastAsia="ru-RU"/>
        </w:rPr>
        <w:t>2022 года по 31.12.</w:t>
      </w:r>
      <w:r w:rsidRPr="00335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2022 года осуществление части полномочий </w:t>
      </w:r>
      <w:r w:rsidR="0064598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Пригородного</w:t>
      </w:r>
      <w:r w:rsidRPr="00335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 решению вопросов местного значения в сфере культуры в соответствие с заключенным соглашением.</w:t>
      </w:r>
    </w:p>
    <w:p w:rsidR="00335DA2" w:rsidRPr="00335DA2" w:rsidRDefault="00335DA2" w:rsidP="00335DA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5DA2">
        <w:rPr>
          <w:rFonts w:ascii="Times New Roman" w:eastAsia="Times New Roman" w:hAnsi="Times New Roman" w:cs="Times New Roman"/>
          <w:sz w:val="26"/>
          <w:szCs w:val="26"/>
          <w:lang w:eastAsia="ru-RU"/>
        </w:rPr>
        <w:t>2. Заключить соглашение между администрацией</w:t>
      </w:r>
      <w:r w:rsidR="006459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Пригородного</w:t>
      </w:r>
      <w:r w:rsidRPr="00335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</w:t>
      </w:r>
      <w:r w:rsidRPr="00335D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поселения Калачеевского муниципального района Воронежской обла</w:t>
      </w:r>
      <w:r w:rsidR="00444F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сти и </w:t>
      </w:r>
      <w:r w:rsidR="00444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</w:t>
      </w:r>
      <w:r w:rsidRPr="00335DA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Калачеевского</w:t>
      </w:r>
      <w:r w:rsidRPr="00335D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района Воронежской области</w:t>
      </w:r>
      <w:r w:rsidRPr="00335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осуществлении части полномочий поселения по решению вопросов местного значения в сфере культуры по форме согласно приложени</w:t>
      </w:r>
      <w:r w:rsidR="00814B1F">
        <w:rPr>
          <w:rFonts w:ascii="Times New Roman" w:eastAsia="Times New Roman" w:hAnsi="Times New Roman" w:cs="Times New Roman"/>
          <w:sz w:val="26"/>
          <w:szCs w:val="26"/>
          <w:lang w:eastAsia="ru-RU"/>
        </w:rPr>
        <w:t>ю №1</w:t>
      </w:r>
      <w:r w:rsidRPr="00335DA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35DA2" w:rsidRPr="00335DA2" w:rsidRDefault="00335DA2" w:rsidP="00335DA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5DA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3. Утвердить Порядок и определить объем предоставления межбюджетных трансфертов, </w:t>
      </w:r>
      <w:r w:rsidRPr="00335D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предоставляемых </w:t>
      </w:r>
      <w:r w:rsidRPr="00335DA2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бюджета</w:t>
      </w:r>
      <w:r w:rsidR="006459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Пригородного </w:t>
      </w:r>
      <w:r w:rsidRPr="00335DA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Калачеевского</w:t>
      </w:r>
      <w:r w:rsidRPr="00335D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района Воронежской области </w:t>
      </w:r>
      <w:r w:rsidRPr="00335DA2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бюджету Калачеевского муниципального района Воронежской области на осуществление части полномочий поселения по решению вопросов местного значения в сфере культуры (приложение № 2).</w:t>
      </w:r>
    </w:p>
    <w:p w:rsidR="00335DA2" w:rsidRPr="00335DA2" w:rsidRDefault="00335DA2" w:rsidP="00335DA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5DA2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Настоящее решение подлежит опубликованию в Вестнике муниципальных правовых актов</w:t>
      </w:r>
      <w:r w:rsidR="006459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Пригородного сельского поселения</w:t>
      </w:r>
      <w:r w:rsidRPr="00335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Калачеевского муниципального района и вступает в силу со дня его официального опубликования.</w:t>
      </w:r>
    </w:p>
    <w:p w:rsidR="00335DA2" w:rsidRPr="00335DA2" w:rsidRDefault="00335DA2" w:rsidP="00335DA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5DA2">
        <w:rPr>
          <w:rFonts w:ascii="Times New Roman" w:eastAsia="Times New Roman" w:hAnsi="Times New Roman" w:cs="Times New Roman"/>
          <w:sz w:val="26"/>
          <w:szCs w:val="26"/>
          <w:lang w:eastAsia="ru-RU"/>
        </w:rPr>
        <w:t>5. Контроль за исполнением настоящего решения оставляю за собой.</w:t>
      </w:r>
    </w:p>
    <w:p w:rsidR="00335DA2" w:rsidRPr="00335DA2" w:rsidRDefault="00335DA2" w:rsidP="00335DA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5DA2" w:rsidRPr="00335DA2" w:rsidRDefault="00335DA2" w:rsidP="00335DA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5D09" w:rsidRPr="00B05D09" w:rsidRDefault="00B05D09" w:rsidP="00B05D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Временно исполняющий обязанности </w:t>
      </w:r>
    </w:p>
    <w:p w:rsidR="00B05D09" w:rsidRPr="00B05D09" w:rsidRDefault="00B05D09" w:rsidP="00B05D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главы Пригородного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 w:rsidRPr="00B05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14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B05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Г.Н. Камышанова</w:t>
      </w:r>
    </w:p>
    <w:p w:rsidR="00335DA2" w:rsidRPr="00335DA2" w:rsidRDefault="00335DA2" w:rsidP="00335DA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DA2" w:rsidRPr="00335DA2" w:rsidRDefault="00335DA2" w:rsidP="00335DA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DA2" w:rsidRPr="00335DA2" w:rsidRDefault="00335DA2" w:rsidP="00335DA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DA2" w:rsidRPr="00335DA2" w:rsidRDefault="00335DA2" w:rsidP="00335DA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DA2" w:rsidRPr="00335DA2" w:rsidRDefault="00335DA2" w:rsidP="00335DA2">
      <w:pPr>
        <w:rPr>
          <w:rFonts w:ascii="Calibri" w:eastAsia="Times New Roman" w:hAnsi="Calibri" w:cs="Times New Roman"/>
          <w:lang w:eastAsia="ru-RU"/>
        </w:rPr>
      </w:pPr>
      <w:r w:rsidRPr="00335DA2">
        <w:rPr>
          <w:rFonts w:ascii="Calibri" w:eastAsia="Times New Roman" w:hAnsi="Calibri" w:cs="Times New Roman"/>
          <w:lang w:eastAsia="ru-RU"/>
        </w:rPr>
        <w:br w:type="page"/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3"/>
        <w:gridCol w:w="4837"/>
      </w:tblGrid>
      <w:tr w:rsidR="00335DA2" w:rsidRPr="00335DA2" w:rsidTr="0023094D">
        <w:tc>
          <w:tcPr>
            <w:tcW w:w="4998" w:type="dxa"/>
          </w:tcPr>
          <w:p w:rsidR="00335DA2" w:rsidRPr="00335DA2" w:rsidRDefault="00335DA2" w:rsidP="00335DA2">
            <w:pPr>
              <w:jc w:val="right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99" w:type="dxa"/>
          </w:tcPr>
          <w:p w:rsidR="00335DA2" w:rsidRPr="00335DA2" w:rsidRDefault="00335DA2" w:rsidP="00335DA2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35DA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Приложение № 1 </w:t>
            </w:r>
          </w:p>
          <w:p w:rsidR="00335DA2" w:rsidRDefault="00335DA2" w:rsidP="00335DA2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35DA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к решению Совета народных депутатов </w:t>
            </w:r>
          </w:p>
          <w:p w:rsidR="00922D6A" w:rsidRPr="00335DA2" w:rsidRDefault="00922D6A" w:rsidP="00335DA2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Пригородного сельского поселения</w:t>
            </w:r>
          </w:p>
          <w:p w:rsidR="00335DA2" w:rsidRPr="00335DA2" w:rsidRDefault="00335DA2" w:rsidP="00335DA2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35DA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Калачеевского муниципального района</w:t>
            </w:r>
          </w:p>
          <w:p w:rsidR="00335DA2" w:rsidRPr="00335DA2" w:rsidRDefault="00335DA2" w:rsidP="00C727E0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35DA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Воронежской области</w:t>
            </w:r>
            <w:r w:rsidR="00C727E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C727E0" w:rsidRPr="00C727E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 «18» февраля 2022 г. №80 </w:t>
            </w:r>
          </w:p>
        </w:tc>
      </w:tr>
    </w:tbl>
    <w:p w:rsidR="00335DA2" w:rsidRPr="00335DA2" w:rsidRDefault="00335DA2" w:rsidP="00335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35DA2" w:rsidRPr="00335DA2" w:rsidRDefault="00335DA2" w:rsidP="00335DA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35DA2">
        <w:rPr>
          <w:rFonts w:ascii="Times New Roman" w:eastAsia="Calibri" w:hAnsi="Times New Roman" w:cs="Times New Roman"/>
          <w:sz w:val="26"/>
          <w:szCs w:val="26"/>
        </w:rPr>
        <w:t xml:space="preserve">СОГЛАШЕНИЕ </w:t>
      </w:r>
      <w:r w:rsidRPr="00814B1F">
        <w:rPr>
          <w:rFonts w:ascii="Times New Roman" w:eastAsia="Calibri" w:hAnsi="Times New Roman" w:cs="Times New Roman"/>
          <w:sz w:val="26"/>
          <w:szCs w:val="26"/>
        </w:rPr>
        <w:t>№</w:t>
      </w:r>
      <w:r w:rsidRPr="00335DA2">
        <w:rPr>
          <w:rFonts w:ascii="Times New Roman" w:eastAsia="Calibri" w:hAnsi="Times New Roman" w:cs="Times New Roman"/>
          <w:sz w:val="26"/>
          <w:szCs w:val="26"/>
        </w:rPr>
        <w:t xml:space="preserve"> ____________</w:t>
      </w:r>
    </w:p>
    <w:p w:rsidR="00335DA2" w:rsidRPr="00335DA2" w:rsidRDefault="00335DA2" w:rsidP="00335DA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35DA2">
        <w:rPr>
          <w:rFonts w:ascii="Times New Roman" w:eastAsia="Calibri" w:hAnsi="Times New Roman" w:cs="Times New Roman"/>
          <w:sz w:val="26"/>
          <w:szCs w:val="26"/>
        </w:rPr>
        <w:t xml:space="preserve">между администрацией Калачеевского муниципального района Воронежской области и администрацией </w:t>
      </w:r>
      <w:r w:rsidR="00922D6A">
        <w:rPr>
          <w:rFonts w:ascii="Times New Roman" w:eastAsia="Calibri" w:hAnsi="Times New Roman" w:cs="Times New Roman"/>
          <w:sz w:val="26"/>
          <w:szCs w:val="26"/>
        </w:rPr>
        <w:t>Пригородного</w:t>
      </w:r>
      <w:r w:rsidRPr="00335DA2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Калачеевского муниципального района Воронежской области </w:t>
      </w:r>
      <w:bookmarkStart w:id="0" w:name="_Hlk92811937"/>
      <w:r w:rsidRPr="00335DA2">
        <w:rPr>
          <w:rFonts w:ascii="Times New Roman" w:eastAsia="Calibri" w:hAnsi="Times New Roman" w:cs="Times New Roman"/>
          <w:sz w:val="26"/>
          <w:szCs w:val="26"/>
        </w:rPr>
        <w:t>о передаче осуществления части полномочий сельского поселения по решению вопросов местного значения в сфере культуры</w:t>
      </w:r>
    </w:p>
    <w:bookmarkEnd w:id="0"/>
    <w:p w:rsidR="00335DA2" w:rsidRPr="00335DA2" w:rsidRDefault="00335DA2" w:rsidP="00335DA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35DA2" w:rsidRPr="00335DA2" w:rsidRDefault="00A27D89" w:rsidP="00335DA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="00335DA2" w:rsidRPr="00335DA2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>
        <w:rPr>
          <w:rFonts w:ascii="Times New Roman" w:eastAsia="Calibri" w:hAnsi="Times New Roman" w:cs="Times New Roman"/>
          <w:sz w:val="26"/>
          <w:szCs w:val="26"/>
        </w:rPr>
        <w:t>Пригородный</w:t>
      </w:r>
      <w:r w:rsidR="003A3420">
        <w:rPr>
          <w:rFonts w:ascii="Times New Roman" w:eastAsia="Calibri" w:hAnsi="Times New Roman" w:cs="Times New Roman"/>
          <w:sz w:val="26"/>
          <w:szCs w:val="26"/>
        </w:rPr>
        <w:tab/>
      </w:r>
      <w:r w:rsidR="003A3420">
        <w:rPr>
          <w:rFonts w:ascii="Times New Roman" w:eastAsia="Calibri" w:hAnsi="Times New Roman" w:cs="Times New Roman"/>
          <w:sz w:val="26"/>
          <w:szCs w:val="26"/>
        </w:rPr>
        <w:tab/>
      </w:r>
      <w:r w:rsidR="003A3420">
        <w:rPr>
          <w:rFonts w:ascii="Times New Roman" w:eastAsia="Calibri" w:hAnsi="Times New Roman" w:cs="Times New Roman"/>
          <w:sz w:val="26"/>
          <w:szCs w:val="26"/>
        </w:rPr>
        <w:tab/>
      </w:r>
      <w:r w:rsidR="003A3420">
        <w:rPr>
          <w:rFonts w:ascii="Times New Roman" w:eastAsia="Calibri" w:hAnsi="Times New Roman" w:cs="Times New Roman"/>
          <w:sz w:val="26"/>
          <w:szCs w:val="26"/>
        </w:rPr>
        <w:tab/>
      </w:r>
      <w:r w:rsidR="00335DA2" w:rsidRPr="00335DA2">
        <w:rPr>
          <w:rFonts w:ascii="Times New Roman" w:eastAsia="Calibri" w:hAnsi="Times New Roman" w:cs="Times New Roman"/>
          <w:sz w:val="26"/>
          <w:szCs w:val="26"/>
        </w:rPr>
        <w:t>«</w:t>
      </w:r>
      <w:r w:rsidR="00814B1F">
        <w:rPr>
          <w:rFonts w:ascii="Times New Roman" w:eastAsia="Calibri" w:hAnsi="Times New Roman" w:cs="Times New Roman"/>
          <w:sz w:val="26"/>
          <w:szCs w:val="26"/>
        </w:rPr>
        <w:t>_</w:t>
      </w:r>
      <w:r w:rsidR="00335DA2" w:rsidRPr="00335DA2">
        <w:rPr>
          <w:rFonts w:ascii="Times New Roman" w:eastAsia="Calibri" w:hAnsi="Times New Roman" w:cs="Times New Roman"/>
          <w:sz w:val="26"/>
          <w:szCs w:val="26"/>
        </w:rPr>
        <w:t>__» ___________ 202</w:t>
      </w:r>
      <w:r>
        <w:rPr>
          <w:rFonts w:ascii="Times New Roman" w:eastAsia="Calibri" w:hAnsi="Times New Roman" w:cs="Times New Roman"/>
          <w:sz w:val="26"/>
          <w:szCs w:val="26"/>
        </w:rPr>
        <w:t>2</w:t>
      </w:r>
      <w:r w:rsidR="00335DA2" w:rsidRPr="00335DA2">
        <w:rPr>
          <w:rFonts w:ascii="Times New Roman" w:eastAsia="Calibri" w:hAnsi="Times New Roman" w:cs="Times New Roman"/>
          <w:sz w:val="26"/>
          <w:szCs w:val="26"/>
        </w:rPr>
        <w:t xml:space="preserve"> г.</w:t>
      </w:r>
    </w:p>
    <w:p w:rsidR="00335DA2" w:rsidRPr="00335DA2" w:rsidRDefault="00335DA2" w:rsidP="00335DA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335DA2" w:rsidRPr="00335DA2" w:rsidRDefault="00335DA2" w:rsidP="00604330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35DA2">
        <w:rPr>
          <w:rFonts w:ascii="Times New Roman" w:eastAsia="Calibri" w:hAnsi="Times New Roman" w:cs="Times New Roman"/>
          <w:bCs/>
          <w:sz w:val="26"/>
          <w:szCs w:val="26"/>
        </w:rPr>
        <w:t xml:space="preserve">Администрация </w:t>
      </w:r>
      <w:r w:rsidR="00A27D89">
        <w:rPr>
          <w:rFonts w:ascii="Times New Roman" w:eastAsia="Calibri" w:hAnsi="Times New Roman" w:cs="Times New Roman"/>
          <w:bCs/>
          <w:sz w:val="26"/>
          <w:szCs w:val="26"/>
        </w:rPr>
        <w:t>Пригородного</w:t>
      </w:r>
      <w:r w:rsidRPr="00335DA2">
        <w:rPr>
          <w:rFonts w:ascii="Times New Roman" w:eastAsia="Calibri" w:hAnsi="Times New Roman" w:cs="Times New Roman"/>
          <w:bCs/>
          <w:sz w:val="26"/>
          <w:szCs w:val="26"/>
        </w:rPr>
        <w:t xml:space="preserve"> сельского поселения Калачеевского муниципального района Воронежской области, именуемая в дальнейшем «Администрация сельского поселения», в лице </w:t>
      </w:r>
      <w:r w:rsidR="007F6622">
        <w:rPr>
          <w:rFonts w:ascii="Times New Roman" w:eastAsia="Calibri" w:hAnsi="Times New Roman" w:cs="Times New Roman"/>
          <w:bCs/>
          <w:sz w:val="26"/>
          <w:szCs w:val="26"/>
        </w:rPr>
        <w:t>в</w:t>
      </w:r>
      <w:r w:rsidR="007F6622" w:rsidRPr="007F6622">
        <w:rPr>
          <w:rFonts w:ascii="Times New Roman" w:eastAsia="Calibri" w:hAnsi="Times New Roman" w:cs="Times New Roman"/>
          <w:bCs/>
          <w:sz w:val="26"/>
          <w:szCs w:val="26"/>
        </w:rPr>
        <w:t>ременно исполняющ</w:t>
      </w:r>
      <w:r w:rsidR="007F6622">
        <w:rPr>
          <w:rFonts w:ascii="Times New Roman" w:eastAsia="Calibri" w:hAnsi="Times New Roman" w:cs="Times New Roman"/>
          <w:bCs/>
          <w:sz w:val="26"/>
          <w:szCs w:val="26"/>
        </w:rPr>
        <w:t xml:space="preserve">его обязанности главы </w:t>
      </w:r>
      <w:r w:rsidR="007F6622" w:rsidRPr="007F6622">
        <w:rPr>
          <w:rFonts w:ascii="Times New Roman" w:eastAsia="Calibri" w:hAnsi="Times New Roman" w:cs="Times New Roman"/>
          <w:bCs/>
          <w:sz w:val="26"/>
          <w:szCs w:val="26"/>
        </w:rPr>
        <w:t>Пр</w:t>
      </w:r>
      <w:r w:rsidR="00043E6F">
        <w:rPr>
          <w:rFonts w:ascii="Times New Roman" w:eastAsia="Calibri" w:hAnsi="Times New Roman" w:cs="Times New Roman"/>
          <w:bCs/>
          <w:sz w:val="26"/>
          <w:szCs w:val="26"/>
        </w:rPr>
        <w:t>игородного сельского поселения</w:t>
      </w:r>
      <w:r w:rsidR="007F6622" w:rsidRPr="007F662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7F6622">
        <w:rPr>
          <w:rFonts w:ascii="Times New Roman" w:eastAsia="Calibri" w:hAnsi="Times New Roman" w:cs="Times New Roman"/>
          <w:bCs/>
          <w:sz w:val="26"/>
          <w:szCs w:val="26"/>
        </w:rPr>
        <w:t xml:space="preserve">Калачеевского </w:t>
      </w:r>
      <w:r w:rsidRPr="00335DA2">
        <w:rPr>
          <w:rFonts w:ascii="Times New Roman" w:eastAsia="Calibri" w:hAnsi="Times New Roman" w:cs="Times New Roman"/>
          <w:bCs/>
          <w:sz w:val="26"/>
          <w:szCs w:val="26"/>
        </w:rPr>
        <w:t>муниципального района Воронежской области</w:t>
      </w:r>
      <w:r w:rsidR="007F662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="007F6622">
        <w:rPr>
          <w:rFonts w:ascii="Times New Roman" w:eastAsia="Calibri" w:hAnsi="Times New Roman" w:cs="Times New Roman"/>
          <w:bCs/>
          <w:sz w:val="26"/>
          <w:szCs w:val="26"/>
        </w:rPr>
        <w:t>Камышановой</w:t>
      </w:r>
      <w:proofErr w:type="spellEnd"/>
      <w:r w:rsidR="007F6622">
        <w:rPr>
          <w:rFonts w:ascii="Times New Roman" w:eastAsia="Calibri" w:hAnsi="Times New Roman" w:cs="Times New Roman"/>
          <w:bCs/>
          <w:sz w:val="26"/>
          <w:szCs w:val="26"/>
        </w:rPr>
        <w:t xml:space="preserve"> Галины Николаевны</w:t>
      </w:r>
      <w:r w:rsidRPr="00335DA2">
        <w:rPr>
          <w:rFonts w:ascii="Times New Roman" w:eastAsia="Calibri" w:hAnsi="Times New Roman" w:cs="Times New Roman"/>
          <w:bCs/>
          <w:sz w:val="26"/>
          <w:szCs w:val="26"/>
        </w:rPr>
        <w:t>, действующего</w:t>
      </w:r>
      <w:r w:rsidR="00C115D7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335DA2">
        <w:rPr>
          <w:rFonts w:ascii="Times New Roman" w:eastAsia="Calibri" w:hAnsi="Times New Roman" w:cs="Times New Roman"/>
          <w:bCs/>
          <w:sz w:val="26"/>
          <w:szCs w:val="26"/>
        </w:rPr>
        <w:t xml:space="preserve">на основании Устава </w:t>
      </w:r>
      <w:r w:rsidR="00C115D7">
        <w:rPr>
          <w:rFonts w:ascii="Times New Roman" w:eastAsia="Calibri" w:hAnsi="Times New Roman" w:cs="Times New Roman"/>
          <w:bCs/>
          <w:sz w:val="26"/>
          <w:szCs w:val="26"/>
        </w:rPr>
        <w:t>Пригородного</w:t>
      </w:r>
      <w:r w:rsidRPr="00335DA2">
        <w:rPr>
          <w:rFonts w:ascii="Times New Roman" w:eastAsia="Calibri" w:hAnsi="Times New Roman" w:cs="Times New Roman"/>
          <w:bCs/>
          <w:sz w:val="26"/>
          <w:szCs w:val="26"/>
        </w:rPr>
        <w:t xml:space="preserve"> сельского поселения Калачеевского муниципального района Воронежской области, с одной стороны, и администрация Калачеевского муниципального района Воронежской области, именуемая в дальнейшем «Администрация муниципального района», в лице главы администрации Калачеевского муниципального района Воронежской области </w:t>
      </w:r>
      <w:proofErr w:type="spellStart"/>
      <w:r w:rsidRPr="00335DA2">
        <w:rPr>
          <w:rFonts w:ascii="Times New Roman" w:eastAsia="Calibri" w:hAnsi="Times New Roman" w:cs="Times New Roman"/>
          <w:bCs/>
          <w:sz w:val="26"/>
          <w:szCs w:val="26"/>
        </w:rPr>
        <w:t>Котолевского</w:t>
      </w:r>
      <w:proofErr w:type="spellEnd"/>
      <w:r w:rsidRPr="00335DA2">
        <w:rPr>
          <w:rFonts w:ascii="Times New Roman" w:eastAsia="Calibri" w:hAnsi="Times New Roman" w:cs="Times New Roman"/>
          <w:bCs/>
          <w:sz w:val="26"/>
          <w:szCs w:val="26"/>
        </w:rPr>
        <w:t xml:space="preserve"> Николая Тимофеевича, действующего на основании </w:t>
      </w:r>
      <w:hyperlink r:id="rId6" w:history="1">
        <w:r w:rsidRPr="00335DA2">
          <w:rPr>
            <w:rFonts w:ascii="Times New Roman" w:eastAsia="Calibri" w:hAnsi="Times New Roman" w:cs="Times New Roman"/>
            <w:bCs/>
            <w:sz w:val="26"/>
            <w:szCs w:val="26"/>
          </w:rPr>
          <w:t>Устава</w:t>
        </w:r>
      </w:hyperlink>
      <w:r w:rsidRPr="00335DA2">
        <w:rPr>
          <w:rFonts w:ascii="Times New Roman" w:eastAsia="Calibri" w:hAnsi="Times New Roman" w:cs="Times New Roman"/>
          <w:bCs/>
          <w:sz w:val="26"/>
          <w:szCs w:val="26"/>
        </w:rPr>
        <w:t xml:space="preserve"> Калачеевского муниципального района Воронежской области, с другой стороны, в дальнейшем именуемые «Стороны», руководствуясь </w:t>
      </w:r>
      <w:hyperlink r:id="rId7" w:history="1">
        <w:r w:rsidRPr="00335DA2">
          <w:rPr>
            <w:rFonts w:ascii="Times New Roman" w:eastAsia="Calibri" w:hAnsi="Times New Roman" w:cs="Times New Roman"/>
            <w:bCs/>
            <w:sz w:val="26"/>
            <w:szCs w:val="26"/>
          </w:rPr>
          <w:t>частью 4 статьи 15</w:t>
        </w:r>
      </w:hyperlink>
      <w:r w:rsidRPr="00335DA2">
        <w:rPr>
          <w:rFonts w:ascii="Times New Roman" w:eastAsia="Calibri" w:hAnsi="Times New Roman" w:cs="Times New Roman"/>
          <w:bCs/>
          <w:sz w:val="26"/>
          <w:szCs w:val="26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Уставом Калачеевского муниципального района Воронежской области, Уставом </w:t>
      </w:r>
      <w:r w:rsidR="00C115D7">
        <w:rPr>
          <w:rFonts w:ascii="Times New Roman" w:eastAsia="Calibri" w:hAnsi="Times New Roman" w:cs="Times New Roman"/>
          <w:bCs/>
          <w:sz w:val="26"/>
          <w:szCs w:val="26"/>
        </w:rPr>
        <w:t xml:space="preserve">Пригородного </w:t>
      </w:r>
      <w:r w:rsidRPr="00335DA2">
        <w:rPr>
          <w:rFonts w:ascii="Times New Roman" w:eastAsia="Calibri" w:hAnsi="Times New Roman" w:cs="Times New Roman"/>
          <w:bCs/>
          <w:sz w:val="26"/>
          <w:szCs w:val="26"/>
        </w:rPr>
        <w:t xml:space="preserve">сельского поселения </w:t>
      </w:r>
      <w:proofErr w:type="gramStart"/>
      <w:r w:rsidRPr="00335DA2">
        <w:rPr>
          <w:rFonts w:ascii="Times New Roman" w:eastAsia="Calibri" w:hAnsi="Times New Roman" w:cs="Times New Roman"/>
          <w:bCs/>
          <w:sz w:val="26"/>
          <w:szCs w:val="26"/>
        </w:rPr>
        <w:t xml:space="preserve">Калачеевского муниципального района Воронежской области, </w:t>
      </w:r>
      <w:r w:rsidRPr="00814B1F">
        <w:rPr>
          <w:rFonts w:ascii="Times New Roman" w:eastAsia="Calibri" w:hAnsi="Times New Roman" w:cs="Times New Roman"/>
          <w:bCs/>
          <w:sz w:val="26"/>
          <w:szCs w:val="26"/>
        </w:rPr>
        <w:t xml:space="preserve">Порядком заключения соглашений органами местного самоуправления </w:t>
      </w:r>
      <w:r w:rsidR="00C115D7" w:rsidRPr="00814B1F">
        <w:rPr>
          <w:rFonts w:ascii="Times New Roman" w:eastAsia="Calibri" w:hAnsi="Times New Roman" w:cs="Times New Roman"/>
          <w:bCs/>
          <w:sz w:val="26"/>
          <w:szCs w:val="26"/>
        </w:rPr>
        <w:t xml:space="preserve">Пригородного </w:t>
      </w:r>
      <w:r w:rsidRPr="00814B1F">
        <w:rPr>
          <w:rFonts w:ascii="Times New Roman" w:eastAsia="Calibri" w:hAnsi="Times New Roman" w:cs="Times New Roman"/>
          <w:bCs/>
          <w:sz w:val="26"/>
          <w:szCs w:val="26"/>
        </w:rPr>
        <w:t xml:space="preserve">сельского поселения Калачеевского муниципального района Воронежской области с органами местного самоуправления Калачеевского муниципального района Воронежской области о передаче (принятии) осуществления части полномочий по решению вопросов местного значения </w:t>
      </w:r>
      <w:r w:rsidR="002572FD" w:rsidRPr="00814B1F">
        <w:rPr>
          <w:rFonts w:ascii="Times New Roman" w:eastAsia="Calibri" w:hAnsi="Times New Roman" w:cs="Times New Roman"/>
          <w:bCs/>
          <w:sz w:val="26"/>
          <w:szCs w:val="26"/>
        </w:rPr>
        <w:t>от 23.12.2015 г. №22</w:t>
      </w:r>
      <w:r w:rsidR="00304805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="002572FD" w:rsidRPr="00814B1F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14B1F">
        <w:rPr>
          <w:rFonts w:ascii="Times New Roman" w:eastAsia="Calibri" w:hAnsi="Times New Roman" w:cs="Times New Roman"/>
          <w:bCs/>
          <w:sz w:val="26"/>
          <w:szCs w:val="26"/>
        </w:rPr>
        <w:t xml:space="preserve">решением Совета народных депутатов </w:t>
      </w:r>
      <w:r w:rsidR="002572FD" w:rsidRPr="00814B1F">
        <w:rPr>
          <w:rFonts w:ascii="Times New Roman" w:eastAsia="Calibri" w:hAnsi="Times New Roman" w:cs="Times New Roman"/>
          <w:bCs/>
          <w:sz w:val="26"/>
          <w:szCs w:val="26"/>
        </w:rPr>
        <w:t xml:space="preserve">Пригородного </w:t>
      </w:r>
      <w:r w:rsidRPr="00814B1F">
        <w:rPr>
          <w:rFonts w:ascii="Times New Roman" w:eastAsia="Calibri" w:hAnsi="Times New Roman" w:cs="Times New Roman"/>
          <w:bCs/>
          <w:sz w:val="26"/>
          <w:szCs w:val="26"/>
        </w:rPr>
        <w:t xml:space="preserve">сельского поселения Калачеевского муниципального района Воронежской области от </w:t>
      </w:r>
      <w:r w:rsidR="00814B1F">
        <w:rPr>
          <w:rFonts w:ascii="Times New Roman" w:eastAsia="Calibri" w:hAnsi="Times New Roman" w:cs="Times New Roman"/>
          <w:bCs/>
          <w:sz w:val="26"/>
          <w:szCs w:val="26"/>
        </w:rPr>
        <w:t>__</w:t>
      </w:r>
      <w:r w:rsidR="002572FD" w:rsidRPr="00814B1F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2F40A8">
        <w:rPr>
          <w:rFonts w:ascii="Times New Roman" w:eastAsia="Calibri" w:hAnsi="Times New Roman" w:cs="Times New Roman"/>
          <w:bCs/>
          <w:sz w:val="26"/>
          <w:szCs w:val="26"/>
        </w:rPr>
        <w:t xml:space="preserve">2022 </w:t>
      </w:r>
      <w:r w:rsidR="002572FD" w:rsidRPr="00814B1F">
        <w:rPr>
          <w:rFonts w:ascii="Times New Roman" w:eastAsia="Calibri" w:hAnsi="Times New Roman" w:cs="Times New Roman"/>
          <w:bCs/>
          <w:sz w:val="26"/>
          <w:szCs w:val="26"/>
        </w:rPr>
        <w:t>года №</w:t>
      </w:r>
      <w:r w:rsidR="00814B1F">
        <w:rPr>
          <w:rFonts w:ascii="Times New Roman" w:eastAsia="Calibri" w:hAnsi="Times New Roman" w:cs="Times New Roman"/>
          <w:bCs/>
          <w:sz w:val="26"/>
          <w:szCs w:val="26"/>
        </w:rPr>
        <w:t>___</w:t>
      </w:r>
      <w:r w:rsidR="002572FD" w:rsidRPr="00814B1F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814B1F">
        <w:rPr>
          <w:rFonts w:ascii="Times New Roman" w:eastAsia="Calibri" w:hAnsi="Times New Roman" w:cs="Times New Roman"/>
          <w:bCs/>
          <w:sz w:val="26"/>
          <w:szCs w:val="26"/>
        </w:rPr>
        <w:t xml:space="preserve"> решением Совета</w:t>
      </w:r>
      <w:proofErr w:type="gramEnd"/>
      <w:r w:rsidRPr="00814B1F">
        <w:rPr>
          <w:rFonts w:ascii="Times New Roman" w:eastAsia="Calibri" w:hAnsi="Times New Roman" w:cs="Times New Roman"/>
          <w:bCs/>
          <w:sz w:val="26"/>
          <w:szCs w:val="26"/>
        </w:rPr>
        <w:t xml:space="preserve"> народных депутатов Калачеевского муниципального района Воронежской области от «__» _________ 202_ года № ___,</w:t>
      </w:r>
      <w:r w:rsidRPr="00335DA2">
        <w:rPr>
          <w:rFonts w:ascii="Times New Roman" w:eastAsia="Calibri" w:hAnsi="Times New Roman" w:cs="Times New Roman"/>
          <w:bCs/>
          <w:sz w:val="26"/>
          <w:szCs w:val="26"/>
        </w:rPr>
        <w:t xml:space="preserve"> заключили настоящее Соглашение о передаче осуществления части полномочий сельского поселения по решению вопросов местного значения в сфере культуры (далее – «Соглашение») о нижеследующем:</w:t>
      </w:r>
    </w:p>
    <w:p w:rsidR="00335DA2" w:rsidRPr="00335DA2" w:rsidRDefault="00335DA2" w:rsidP="00335DA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335DA2" w:rsidRPr="00335DA2" w:rsidRDefault="00335DA2" w:rsidP="00335DA2">
      <w:pPr>
        <w:numPr>
          <w:ilvl w:val="0"/>
          <w:numId w:val="1"/>
        </w:numPr>
        <w:tabs>
          <w:tab w:val="left" w:pos="4928"/>
        </w:tabs>
        <w:autoSpaceDE w:val="0"/>
        <w:autoSpaceDN w:val="0"/>
        <w:adjustRightInd w:val="0"/>
        <w:spacing w:after="160" w:line="256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  <w:r w:rsidRPr="00335DA2">
        <w:rPr>
          <w:rFonts w:ascii="Times New Roman" w:eastAsia="Calibri" w:hAnsi="Times New Roman" w:cs="Times New Roman"/>
          <w:b/>
          <w:sz w:val="26"/>
          <w:szCs w:val="26"/>
        </w:rPr>
        <w:t>Предмет Соглашения и состав (перечень) передаваемых полномочий.</w:t>
      </w:r>
    </w:p>
    <w:p w:rsidR="00335DA2" w:rsidRPr="00335DA2" w:rsidRDefault="00335DA2" w:rsidP="00335DA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left="720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</w:p>
    <w:p w:rsidR="00335DA2" w:rsidRPr="00335DA2" w:rsidRDefault="00335DA2" w:rsidP="00335DA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6"/>
          <w:szCs w:val="26"/>
        </w:rPr>
      </w:pPr>
      <w:r w:rsidRPr="00335DA2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 xml:space="preserve">В целях </w:t>
      </w:r>
      <w:r w:rsidRPr="00335DA2">
        <w:rPr>
          <w:rFonts w:ascii="Times New Roman" w:eastAsia="Calibri" w:hAnsi="Times New Roman" w:cs="Times New Roman"/>
          <w:sz w:val="26"/>
          <w:szCs w:val="26"/>
        </w:rPr>
        <w:t xml:space="preserve">социально-экономического развития поселения, </w:t>
      </w:r>
      <w:r w:rsidRPr="00335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повышения качества предоставляемых услуг учреждением культуры клубного типа, и с учетом </w:t>
      </w:r>
      <w:r w:rsidRPr="00335DA2">
        <w:rPr>
          <w:rFonts w:ascii="Times New Roman" w:eastAsia="Calibri" w:hAnsi="Times New Roman" w:cs="Times New Roman"/>
          <w:sz w:val="26"/>
          <w:szCs w:val="26"/>
        </w:rPr>
        <w:t>возможности эффективного осуществления полномочий</w:t>
      </w:r>
      <w:r w:rsidRPr="00335DA2">
        <w:rPr>
          <w:rFonts w:ascii="Times New Roman" w:eastAsia="Calibri" w:hAnsi="Times New Roman" w:cs="Times New Roman"/>
          <w:bCs/>
          <w:sz w:val="26"/>
          <w:szCs w:val="26"/>
        </w:rPr>
        <w:t xml:space="preserve"> в сфере культуры:</w:t>
      </w:r>
    </w:p>
    <w:p w:rsidR="00335DA2" w:rsidRPr="00335DA2" w:rsidRDefault="00335DA2" w:rsidP="00335DA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335DA2" w:rsidRPr="00335DA2" w:rsidRDefault="00335DA2" w:rsidP="00733F58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35DA2">
        <w:rPr>
          <w:rFonts w:ascii="Times New Roman" w:eastAsia="Calibri" w:hAnsi="Times New Roman" w:cs="Times New Roman"/>
          <w:sz w:val="26"/>
          <w:szCs w:val="26"/>
        </w:rPr>
        <w:t>1.1. Администрация сельского поселения передает, а Администрация муниципального района принимает осуществление части полномочий сельского поселения по решению вопросов местного значения в сфере культуры, а именно:</w:t>
      </w:r>
    </w:p>
    <w:p w:rsidR="00CC6072" w:rsidRDefault="00CC6072" w:rsidP="00733F58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6072">
        <w:rPr>
          <w:rFonts w:ascii="Times New Roman" w:eastAsia="Calibri" w:hAnsi="Times New Roman" w:cs="Times New Roman"/>
          <w:sz w:val="26"/>
          <w:szCs w:val="26"/>
        </w:rPr>
        <w:t>1.1.1. Обеспечение жителей поселения услугами организаций культуры.</w:t>
      </w:r>
    </w:p>
    <w:p w:rsidR="00335DA2" w:rsidRPr="00335DA2" w:rsidRDefault="00335DA2" w:rsidP="00733F58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5DA2">
        <w:rPr>
          <w:rFonts w:ascii="Times New Roman" w:eastAsia="Calibri" w:hAnsi="Times New Roman" w:cs="Times New Roman"/>
          <w:sz w:val="26"/>
          <w:szCs w:val="26"/>
        </w:rPr>
        <w:t>1.1.2. Организация сбора статистических показателей, характеризующих состояние сферы культуры поселения и предоставление указанных данных органам государственной власти в установленном порядке, проведение сравнительного анализа и мониторинга показателей.</w:t>
      </w:r>
    </w:p>
    <w:p w:rsidR="00335DA2" w:rsidRPr="00335DA2" w:rsidRDefault="00335DA2" w:rsidP="00335DA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5DA2">
        <w:rPr>
          <w:rFonts w:ascii="Times New Roman" w:eastAsia="Calibri" w:hAnsi="Times New Roman" w:cs="Times New Roman"/>
          <w:sz w:val="26"/>
          <w:szCs w:val="26"/>
        </w:rPr>
        <w:t>1.1.3. Разработка целевых, перспективных, годовых планов и комплексных программ развития и сохранения культуры поселения с учетом интересов жителей поселения.</w:t>
      </w:r>
    </w:p>
    <w:p w:rsidR="00335DA2" w:rsidRPr="00335DA2" w:rsidRDefault="00335DA2" w:rsidP="00335DA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5DA2">
        <w:rPr>
          <w:rFonts w:ascii="Times New Roman" w:eastAsia="Calibri" w:hAnsi="Times New Roman" w:cs="Times New Roman"/>
          <w:sz w:val="26"/>
          <w:szCs w:val="26"/>
        </w:rPr>
        <w:t>1.1.4. Координация и методическое руководство деятельности учреждений культуры в целях проведения государственной политики в сфере культуры, решение творческих проблем и вопросов.</w:t>
      </w:r>
    </w:p>
    <w:p w:rsidR="00335DA2" w:rsidRPr="00335DA2" w:rsidRDefault="00335DA2" w:rsidP="00335DA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5DA2">
        <w:rPr>
          <w:rFonts w:ascii="Times New Roman" w:eastAsia="Calibri" w:hAnsi="Times New Roman" w:cs="Times New Roman"/>
          <w:sz w:val="26"/>
          <w:szCs w:val="26"/>
        </w:rPr>
        <w:t>1.1.5. Утверждение структуры и штатного расписания учреждений культуры поселения.</w:t>
      </w:r>
    </w:p>
    <w:p w:rsidR="00335DA2" w:rsidRPr="00335DA2" w:rsidRDefault="00335DA2" w:rsidP="00335DA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5DA2">
        <w:rPr>
          <w:rFonts w:ascii="Times New Roman" w:eastAsia="Calibri" w:hAnsi="Times New Roman" w:cs="Times New Roman"/>
          <w:sz w:val="26"/>
          <w:szCs w:val="26"/>
        </w:rPr>
        <w:t>1.1.6. Организация поселенческих конкурсов, праздников, фестивалей и иных творческих проектов с привлечением коллективов и участников художественной самодеятельности поселений района.</w:t>
      </w:r>
    </w:p>
    <w:p w:rsidR="00335DA2" w:rsidRPr="00335DA2" w:rsidRDefault="00335DA2" w:rsidP="00335DA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5DA2">
        <w:rPr>
          <w:rFonts w:ascii="Times New Roman" w:eastAsia="Calibri" w:hAnsi="Times New Roman" w:cs="Times New Roman"/>
          <w:sz w:val="26"/>
          <w:szCs w:val="26"/>
        </w:rPr>
        <w:t>1.1.7. Обеспечение нестационарного культурного обслуживания населения силами творческих коллективов учреждений культуры Калачеевского муниципального района.</w:t>
      </w:r>
    </w:p>
    <w:p w:rsidR="00335DA2" w:rsidRPr="00335DA2" w:rsidRDefault="00335DA2" w:rsidP="00335DA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5DA2">
        <w:rPr>
          <w:rFonts w:ascii="Times New Roman" w:eastAsia="Calibri" w:hAnsi="Times New Roman" w:cs="Times New Roman"/>
          <w:sz w:val="26"/>
          <w:szCs w:val="26"/>
        </w:rPr>
        <w:t>1.1.8. Организация мероприятий профессионального развития и повышения квалификации работников культуры.</w:t>
      </w:r>
    </w:p>
    <w:p w:rsidR="00335DA2" w:rsidRPr="00335DA2" w:rsidRDefault="00335DA2" w:rsidP="00335DA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5DA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1.1.9. </w:t>
      </w:r>
      <w:r w:rsidRPr="00335DA2">
        <w:rPr>
          <w:rFonts w:ascii="Times New Roman" w:eastAsia="Calibri" w:hAnsi="Times New Roman" w:cs="Times New Roman"/>
          <w:sz w:val="26"/>
          <w:szCs w:val="26"/>
        </w:rPr>
        <w:t>Участие в осуществлении правового регулирования (подготовка обоснования расходной части бюджета поселения при его формировании и последующих корректировках по отрасли культуры, составление договоров и соглашений, подготовка проектов муниципальных правовых актов поселений по организации деятельности в сфере культуры).</w:t>
      </w:r>
    </w:p>
    <w:p w:rsidR="00335DA2" w:rsidRPr="00335DA2" w:rsidRDefault="00335DA2" w:rsidP="00335DA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5DA2">
        <w:rPr>
          <w:rFonts w:ascii="Times New Roman" w:eastAsia="Calibri" w:hAnsi="Times New Roman" w:cs="Times New Roman"/>
          <w:sz w:val="26"/>
          <w:szCs w:val="26"/>
        </w:rPr>
        <w:t xml:space="preserve">1.1.10. </w:t>
      </w:r>
      <w:r w:rsidRPr="00335DA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 перечня услуг и порядок их оказания, в том числе по платным услугам (расчет цен и тарифов на платные услуги).</w:t>
      </w:r>
    </w:p>
    <w:p w:rsidR="00335DA2" w:rsidRPr="00335DA2" w:rsidRDefault="00335DA2" w:rsidP="00335DA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5DA2">
        <w:rPr>
          <w:rFonts w:ascii="Times New Roman" w:eastAsia="Times New Roman" w:hAnsi="Times New Roman" w:cs="Times New Roman"/>
          <w:sz w:val="26"/>
          <w:szCs w:val="26"/>
          <w:lang w:eastAsia="ru-RU"/>
        </w:rPr>
        <w:t>1.1.11. Содействие и контроль капитальных ремонтов учреждений культуры, осуществляемых в рамках об</w:t>
      </w:r>
      <w:r w:rsidR="002F40A8">
        <w:rPr>
          <w:rFonts w:ascii="Times New Roman" w:eastAsia="Times New Roman" w:hAnsi="Times New Roman" w:cs="Times New Roman"/>
          <w:sz w:val="26"/>
          <w:szCs w:val="26"/>
          <w:lang w:eastAsia="ru-RU"/>
        </w:rPr>
        <w:t>ластных целевых программ, а так</w:t>
      </w:r>
      <w:r w:rsidRPr="00335DA2">
        <w:rPr>
          <w:rFonts w:ascii="Times New Roman" w:eastAsia="Times New Roman" w:hAnsi="Times New Roman" w:cs="Times New Roman"/>
          <w:sz w:val="26"/>
          <w:szCs w:val="26"/>
          <w:lang w:eastAsia="ru-RU"/>
        </w:rPr>
        <w:t>же контроль текущих ремонтов.</w:t>
      </w:r>
    </w:p>
    <w:p w:rsidR="00335DA2" w:rsidRPr="00335DA2" w:rsidRDefault="00335DA2" w:rsidP="00335DA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5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1.1.12. Укрепление материально – технической базы, приобретение оборудования, организация </w:t>
      </w:r>
      <w:proofErr w:type="spellStart"/>
      <w:r w:rsidRPr="00335DA2">
        <w:rPr>
          <w:rFonts w:ascii="Times New Roman" w:eastAsia="Times New Roman" w:hAnsi="Times New Roman" w:cs="Times New Roman"/>
          <w:sz w:val="26"/>
          <w:szCs w:val="26"/>
          <w:lang w:eastAsia="ru-RU"/>
        </w:rPr>
        <w:t>инженерно</w:t>
      </w:r>
      <w:proofErr w:type="spellEnd"/>
      <w:r w:rsidRPr="00335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технического обслуживания (транспортные средства, световые и </w:t>
      </w:r>
      <w:proofErr w:type="spellStart"/>
      <w:r w:rsidRPr="00335DA2">
        <w:rPr>
          <w:rFonts w:ascii="Times New Roman" w:eastAsia="Times New Roman" w:hAnsi="Times New Roman" w:cs="Times New Roman"/>
          <w:sz w:val="26"/>
          <w:szCs w:val="26"/>
          <w:lang w:eastAsia="ru-RU"/>
        </w:rPr>
        <w:t>звукоусилительные</w:t>
      </w:r>
      <w:proofErr w:type="spellEnd"/>
      <w:r w:rsidRPr="00335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5DA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стройства</w:t>
      </w:r>
      <w:proofErr w:type="spellEnd"/>
      <w:r w:rsidRPr="00335DA2">
        <w:rPr>
          <w:rFonts w:ascii="Times New Roman" w:eastAsia="Times New Roman" w:hAnsi="Times New Roman" w:cs="Times New Roman"/>
          <w:sz w:val="26"/>
          <w:szCs w:val="26"/>
          <w:lang w:eastAsia="ru-RU"/>
        </w:rPr>
        <w:t>, видеооборудования и т.п.) учреждений культуры поселения.</w:t>
      </w:r>
    </w:p>
    <w:p w:rsidR="00335DA2" w:rsidRPr="00335DA2" w:rsidRDefault="00335DA2" w:rsidP="00335DA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5DA2">
        <w:rPr>
          <w:rFonts w:ascii="Times New Roman" w:eastAsia="Times New Roman" w:hAnsi="Times New Roman" w:cs="Times New Roman"/>
          <w:sz w:val="26"/>
          <w:szCs w:val="26"/>
          <w:lang w:eastAsia="ru-RU"/>
        </w:rPr>
        <w:t>1.1.13. Установление базовых окладов, гарантированных коэффициентов и прочих дополнительных выплат работникам учреждений культуры поселения.</w:t>
      </w:r>
    </w:p>
    <w:p w:rsidR="00335DA2" w:rsidRPr="00335DA2" w:rsidRDefault="00335DA2" w:rsidP="00335DA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5DA2">
        <w:rPr>
          <w:rFonts w:ascii="Times New Roman" w:eastAsia="Times New Roman" w:hAnsi="Times New Roman" w:cs="Times New Roman"/>
          <w:sz w:val="26"/>
          <w:szCs w:val="26"/>
          <w:lang w:eastAsia="ru-RU"/>
        </w:rPr>
        <w:t>1.1.14. Назначение на должность и освобождение от должности, подборе и расстановке кадров учреждений культуры (по согласованию с администрацией поселения).</w:t>
      </w:r>
    </w:p>
    <w:p w:rsidR="00335DA2" w:rsidRDefault="00335DA2" w:rsidP="00335DA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5DA2">
        <w:rPr>
          <w:rFonts w:ascii="Times New Roman" w:eastAsia="Calibri" w:hAnsi="Times New Roman" w:cs="Times New Roman"/>
          <w:sz w:val="26"/>
          <w:szCs w:val="26"/>
        </w:rPr>
        <w:t xml:space="preserve">1.1.15. Организация участия поселенческих любительских творческих коллективов, отдельных исполнителей, мастеров декоративно-прикладного творчества в районных, областных, межмуниципальных, региональных, </w:t>
      </w:r>
      <w:r w:rsidRPr="00335DA2">
        <w:rPr>
          <w:rFonts w:ascii="Times New Roman" w:eastAsia="Calibri" w:hAnsi="Times New Roman" w:cs="Times New Roman"/>
          <w:sz w:val="26"/>
          <w:szCs w:val="26"/>
        </w:rPr>
        <w:lastRenderedPageBreak/>
        <w:t>Всероссийских и международных фестивалях, конкурсах и выставках народного творчества.</w:t>
      </w:r>
    </w:p>
    <w:p w:rsidR="00F10668" w:rsidRPr="00335DA2" w:rsidRDefault="00F10668" w:rsidP="00335DA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0668">
        <w:rPr>
          <w:rFonts w:ascii="Times New Roman" w:eastAsia="Calibri" w:hAnsi="Times New Roman" w:cs="Times New Roman"/>
          <w:sz w:val="26"/>
          <w:szCs w:val="26"/>
        </w:rPr>
        <w:t>1.1.16. Участие в сохранении, возрождении и развитии народных художественных промыслов в поселении.</w:t>
      </w:r>
    </w:p>
    <w:p w:rsidR="00335DA2" w:rsidRPr="00335DA2" w:rsidRDefault="00335DA2" w:rsidP="00335DA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5DA2">
        <w:rPr>
          <w:rFonts w:ascii="Times New Roman" w:eastAsia="Calibri" w:hAnsi="Times New Roman" w:cs="Times New Roman"/>
          <w:sz w:val="26"/>
          <w:szCs w:val="26"/>
        </w:rPr>
        <w:t xml:space="preserve">1.2. Для осуществления полномочий Администрация городского/сельского поселения из бюджета поселения предоставляет бюджету Калачеевского муниципального района Воронежской области межбюджетные трансферты, определяемые в соответствии с </w:t>
      </w:r>
      <w:hyperlink w:anchor="Par49" w:history="1">
        <w:r w:rsidRPr="00335DA2">
          <w:rPr>
            <w:rFonts w:ascii="Times New Roman" w:eastAsia="Calibri" w:hAnsi="Times New Roman" w:cs="Times New Roman"/>
            <w:sz w:val="26"/>
            <w:szCs w:val="26"/>
          </w:rPr>
          <w:t>пунктом 4.1</w:t>
        </w:r>
      </w:hyperlink>
      <w:r w:rsidRPr="00335DA2">
        <w:rPr>
          <w:rFonts w:ascii="Times New Roman" w:eastAsia="Calibri" w:hAnsi="Times New Roman" w:cs="Times New Roman"/>
          <w:sz w:val="26"/>
          <w:szCs w:val="26"/>
        </w:rPr>
        <w:t>. настоящего Соглашения.</w:t>
      </w:r>
    </w:p>
    <w:p w:rsidR="00335DA2" w:rsidRPr="00335DA2" w:rsidRDefault="00335DA2" w:rsidP="00335DA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5DA2">
        <w:rPr>
          <w:rFonts w:ascii="Times New Roman" w:eastAsia="Calibri" w:hAnsi="Times New Roman" w:cs="Times New Roman"/>
          <w:sz w:val="26"/>
          <w:szCs w:val="26"/>
        </w:rPr>
        <w:t>1.3. Организация осуществления полномочий Администрацией муниципального района обеспечивается во взаимодействии с органами государственной власти Воронежской области, органами местного самоуправления, другими учреждениями и организациями муниципального района.</w:t>
      </w:r>
    </w:p>
    <w:p w:rsidR="00335DA2" w:rsidRPr="00335DA2" w:rsidRDefault="00335DA2" w:rsidP="00335DA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35DA2" w:rsidRPr="00335DA2" w:rsidRDefault="00335DA2" w:rsidP="00335DA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  <w:r w:rsidRPr="00335DA2">
        <w:rPr>
          <w:rFonts w:ascii="Times New Roman" w:eastAsia="Calibri" w:hAnsi="Times New Roman" w:cs="Times New Roman"/>
          <w:b/>
          <w:sz w:val="26"/>
          <w:szCs w:val="26"/>
        </w:rPr>
        <w:t>2. Межбюджетные трансферты, направляемые</w:t>
      </w:r>
    </w:p>
    <w:p w:rsidR="00335DA2" w:rsidRPr="00335DA2" w:rsidRDefault="00335DA2" w:rsidP="00335DA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35DA2">
        <w:rPr>
          <w:rFonts w:ascii="Times New Roman" w:eastAsia="Calibri" w:hAnsi="Times New Roman" w:cs="Times New Roman"/>
          <w:b/>
          <w:sz w:val="26"/>
          <w:szCs w:val="26"/>
        </w:rPr>
        <w:t>на осуществление передаваемой части полномочий</w:t>
      </w:r>
    </w:p>
    <w:p w:rsidR="00335DA2" w:rsidRPr="00335DA2" w:rsidRDefault="00335DA2" w:rsidP="00335DA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35DA2" w:rsidRPr="00335DA2" w:rsidRDefault="00335DA2" w:rsidP="00335DA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5DA2">
        <w:rPr>
          <w:rFonts w:ascii="Times New Roman" w:eastAsia="Calibri" w:hAnsi="Times New Roman" w:cs="Times New Roman"/>
          <w:sz w:val="26"/>
          <w:szCs w:val="26"/>
        </w:rPr>
        <w:t xml:space="preserve">2.1. Расчет межбюджетных трансфертов, направляемых на осуществление части полномочий по решению вопросов, указанных в п.1.1. настоящего Соглашения, производится в соответствии с порядком определения объема межбюджетных трансфертов, предоставляемых из бюджета </w:t>
      </w:r>
      <w:r w:rsidR="000F37BC">
        <w:rPr>
          <w:rFonts w:ascii="Times New Roman" w:eastAsia="Calibri" w:hAnsi="Times New Roman" w:cs="Times New Roman"/>
          <w:sz w:val="26"/>
          <w:szCs w:val="26"/>
        </w:rPr>
        <w:t xml:space="preserve">Пригородного </w:t>
      </w:r>
      <w:r w:rsidRPr="00335DA2">
        <w:rPr>
          <w:rFonts w:ascii="Times New Roman" w:eastAsia="Calibri" w:hAnsi="Times New Roman" w:cs="Times New Roman"/>
          <w:sz w:val="26"/>
          <w:szCs w:val="26"/>
        </w:rPr>
        <w:t>сельского поселения бюджету Калачеевского муниципального района Воронежской области (далее - межбюджетные трансферты).</w:t>
      </w:r>
    </w:p>
    <w:p w:rsidR="00335DA2" w:rsidRPr="00335DA2" w:rsidRDefault="00335DA2" w:rsidP="00335DA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5DA2">
        <w:rPr>
          <w:rFonts w:ascii="Times New Roman" w:eastAsia="Calibri" w:hAnsi="Times New Roman" w:cs="Times New Roman"/>
          <w:sz w:val="26"/>
          <w:szCs w:val="26"/>
        </w:rPr>
        <w:t xml:space="preserve">2.2. Предоставление межбюджетных трансфертов осуществляется в пределах бюджетных ассигнований и лимитов бюджетных обязательств, предусмотренных бюджетом </w:t>
      </w:r>
      <w:r w:rsidR="00E04AB9">
        <w:rPr>
          <w:rFonts w:ascii="Times New Roman" w:eastAsia="Calibri" w:hAnsi="Times New Roman" w:cs="Times New Roman"/>
          <w:sz w:val="26"/>
          <w:szCs w:val="26"/>
        </w:rPr>
        <w:t xml:space="preserve">Пригородного </w:t>
      </w:r>
      <w:r w:rsidRPr="00335DA2">
        <w:rPr>
          <w:rFonts w:ascii="Times New Roman" w:eastAsia="Calibri" w:hAnsi="Times New Roman" w:cs="Times New Roman"/>
          <w:sz w:val="26"/>
          <w:szCs w:val="26"/>
        </w:rPr>
        <w:t>сельского поселения на цели, указанные в Соглашении.</w:t>
      </w:r>
    </w:p>
    <w:p w:rsidR="00335DA2" w:rsidRPr="00335DA2" w:rsidRDefault="00335DA2" w:rsidP="00335DA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5DA2">
        <w:rPr>
          <w:rFonts w:ascii="Times New Roman" w:eastAsia="Calibri" w:hAnsi="Times New Roman" w:cs="Times New Roman"/>
          <w:sz w:val="26"/>
          <w:szCs w:val="26"/>
        </w:rPr>
        <w:t xml:space="preserve">2.3. Объем межбюджетных трансфертов устанавливается решением Совета народных депутатов </w:t>
      </w:r>
      <w:r w:rsidR="00E04AB9">
        <w:rPr>
          <w:rFonts w:ascii="Times New Roman" w:eastAsia="Calibri" w:hAnsi="Times New Roman" w:cs="Times New Roman"/>
          <w:sz w:val="26"/>
          <w:szCs w:val="26"/>
        </w:rPr>
        <w:t>Пригородного</w:t>
      </w:r>
      <w:r w:rsidRPr="00335DA2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поселения.</w:t>
      </w:r>
    </w:p>
    <w:p w:rsidR="00335DA2" w:rsidRPr="00335DA2" w:rsidRDefault="00335DA2" w:rsidP="00335DA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5DA2">
        <w:rPr>
          <w:rFonts w:ascii="Times New Roman" w:eastAsia="Calibri" w:hAnsi="Times New Roman" w:cs="Times New Roman"/>
          <w:sz w:val="26"/>
          <w:szCs w:val="26"/>
        </w:rPr>
        <w:t>2.4. Перечисление указанных сумм производится ежемесячно, не позднее 10-го числа отчетного месяца из бюджета поселения в бюджет муниципального района.</w:t>
      </w:r>
    </w:p>
    <w:p w:rsidR="00335DA2" w:rsidRPr="00335DA2" w:rsidRDefault="00335DA2" w:rsidP="00335DA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35DA2" w:rsidRPr="00335DA2" w:rsidRDefault="00335DA2" w:rsidP="00335DA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35DA2">
        <w:rPr>
          <w:rFonts w:ascii="Times New Roman" w:eastAsia="Calibri" w:hAnsi="Times New Roman" w:cs="Times New Roman"/>
          <w:b/>
          <w:bCs/>
          <w:sz w:val="26"/>
          <w:szCs w:val="26"/>
        </w:rPr>
        <w:t>3. Перечень имущества, передаваемого для обеспечения осуществления передаваемых полномочий.</w:t>
      </w:r>
    </w:p>
    <w:p w:rsidR="00335DA2" w:rsidRPr="00335DA2" w:rsidRDefault="00335DA2" w:rsidP="00335DA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35DA2" w:rsidRPr="00335DA2" w:rsidRDefault="00335DA2" w:rsidP="00335DA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5DA2">
        <w:rPr>
          <w:rFonts w:ascii="Times New Roman" w:eastAsia="Calibri" w:hAnsi="Times New Roman" w:cs="Times New Roman"/>
          <w:sz w:val="26"/>
          <w:szCs w:val="26"/>
        </w:rPr>
        <w:t xml:space="preserve">3.1.  Администрация поселения передает имущество, необходимое для исполнения части полномочий по решению вопросов местного значения в сфере культуры в безвозмездное пользование учреждению культуры клубного типа Калачеевского муниципального района, осуществляющего данные полномочия. </w:t>
      </w:r>
    </w:p>
    <w:p w:rsidR="00335DA2" w:rsidRPr="00335DA2" w:rsidRDefault="00335DA2" w:rsidP="00335DA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5DA2">
        <w:rPr>
          <w:rFonts w:ascii="Times New Roman" w:eastAsia="Calibri" w:hAnsi="Times New Roman" w:cs="Times New Roman"/>
          <w:sz w:val="26"/>
          <w:szCs w:val="26"/>
        </w:rPr>
        <w:t>3.2. Перечень передаваемого имущества указывается в приложении к вышеназванному договору безвозмездного пользования.</w:t>
      </w:r>
    </w:p>
    <w:p w:rsidR="00335DA2" w:rsidRPr="00335DA2" w:rsidRDefault="00335DA2" w:rsidP="00335DA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35DA2" w:rsidRPr="00335DA2" w:rsidRDefault="00335DA2" w:rsidP="002F40A8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  <w:r w:rsidRPr="00335DA2">
        <w:rPr>
          <w:rFonts w:ascii="Times New Roman" w:eastAsia="Calibri" w:hAnsi="Times New Roman" w:cs="Times New Roman"/>
          <w:b/>
          <w:sz w:val="26"/>
          <w:szCs w:val="26"/>
        </w:rPr>
        <w:t>4. Права и обязанности сторон</w:t>
      </w:r>
    </w:p>
    <w:p w:rsidR="00335DA2" w:rsidRPr="00335DA2" w:rsidRDefault="00335DA2" w:rsidP="00335DA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left="720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</w:p>
    <w:p w:rsidR="00335DA2" w:rsidRPr="00335DA2" w:rsidRDefault="000F37BC" w:rsidP="00335DA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4.1. Администрация </w:t>
      </w:r>
      <w:r w:rsidR="00335DA2" w:rsidRPr="00335DA2">
        <w:rPr>
          <w:rFonts w:ascii="Times New Roman" w:eastAsia="Calibri" w:hAnsi="Times New Roman" w:cs="Times New Roman"/>
          <w:sz w:val="26"/>
          <w:szCs w:val="26"/>
        </w:rPr>
        <w:t>сельского поселения:</w:t>
      </w:r>
    </w:p>
    <w:p w:rsidR="00335DA2" w:rsidRPr="00335DA2" w:rsidRDefault="00335DA2" w:rsidP="00335DA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5DA2">
        <w:rPr>
          <w:rFonts w:ascii="Times New Roman" w:eastAsia="Calibri" w:hAnsi="Times New Roman" w:cs="Times New Roman"/>
          <w:sz w:val="26"/>
          <w:szCs w:val="26"/>
        </w:rPr>
        <w:t xml:space="preserve">4.1.1. Перечисляет Администрации муниципального района финансовые средства в виде межбюджетных трансфертов, направляемых на осуществление части полномочий, в порядке, установленном </w:t>
      </w:r>
      <w:hyperlink w:anchor="Par49" w:history="1">
        <w:r w:rsidRPr="00335DA2">
          <w:rPr>
            <w:rFonts w:ascii="Times New Roman" w:eastAsia="Calibri" w:hAnsi="Times New Roman" w:cs="Times New Roman"/>
            <w:sz w:val="26"/>
            <w:szCs w:val="26"/>
          </w:rPr>
          <w:t>пунктами 2.1</w:t>
        </w:r>
      </w:hyperlink>
      <w:r w:rsidRPr="00335DA2">
        <w:rPr>
          <w:rFonts w:ascii="Times New Roman" w:eastAsia="Calibri" w:hAnsi="Times New Roman" w:cs="Times New Roman"/>
          <w:sz w:val="26"/>
          <w:szCs w:val="26"/>
        </w:rPr>
        <w:t xml:space="preserve">. – </w:t>
      </w:r>
      <w:hyperlink w:anchor="Par50" w:history="1">
        <w:r w:rsidRPr="00335DA2">
          <w:rPr>
            <w:rFonts w:ascii="Times New Roman" w:eastAsia="Calibri" w:hAnsi="Times New Roman" w:cs="Times New Roman"/>
            <w:sz w:val="26"/>
            <w:szCs w:val="26"/>
          </w:rPr>
          <w:t>2.</w:t>
        </w:r>
      </w:hyperlink>
      <w:r w:rsidRPr="00335DA2">
        <w:rPr>
          <w:rFonts w:ascii="Times New Roman" w:eastAsia="Calibri" w:hAnsi="Times New Roman" w:cs="Times New Roman"/>
          <w:sz w:val="26"/>
          <w:szCs w:val="26"/>
        </w:rPr>
        <w:t>4.  настоящего Соглашения.</w:t>
      </w:r>
    </w:p>
    <w:p w:rsidR="00335DA2" w:rsidRPr="00335DA2" w:rsidRDefault="00335DA2" w:rsidP="00335DA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5DA2">
        <w:rPr>
          <w:rFonts w:ascii="Times New Roman" w:eastAsia="Calibri" w:hAnsi="Times New Roman" w:cs="Times New Roman"/>
          <w:sz w:val="26"/>
          <w:szCs w:val="26"/>
        </w:rPr>
        <w:t>4.1.2. Предоставляет Администрации муниципального района необходимую информацию, материалы и документы, связанные с осуществлением полномочий.</w:t>
      </w:r>
    </w:p>
    <w:p w:rsidR="00335DA2" w:rsidRPr="00335DA2" w:rsidRDefault="00335DA2" w:rsidP="00335DA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5DA2">
        <w:rPr>
          <w:rFonts w:ascii="Times New Roman" w:eastAsia="Calibri" w:hAnsi="Times New Roman" w:cs="Times New Roman"/>
          <w:sz w:val="26"/>
          <w:szCs w:val="26"/>
        </w:rPr>
        <w:lastRenderedPageBreak/>
        <w:t>4.1.3. Оказывает содействие Администрации муниципального района в разрешении вопросов, связанных с осуществлением полномочий поселения.</w:t>
      </w:r>
    </w:p>
    <w:p w:rsidR="00335DA2" w:rsidRPr="00335DA2" w:rsidRDefault="00335DA2" w:rsidP="00335DA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5DA2">
        <w:rPr>
          <w:rFonts w:ascii="Times New Roman" w:eastAsia="Calibri" w:hAnsi="Times New Roman" w:cs="Times New Roman"/>
          <w:sz w:val="26"/>
          <w:szCs w:val="26"/>
        </w:rPr>
        <w:t>4.1.4. Обеспечивает контроль за осуществлением Администрацией муниципального района полномочий,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муниципального района письменные требования об устранении выявленных нарушений в месячный срок с даты выявления нарушений.</w:t>
      </w:r>
    </w:p>
    <w:p w:rsidR="00335DA2" w:rsidRPr="00335DA2" w:rsidRDefault="00335DA2" w:rsidP="00335DA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5DA2">
        <w:rPr>
          <w:rFonts w:ascii="Times New Roman" w:eastAsia="Calibri" w:hAnsi="Times New Roman" w:cs="Times New Roman"/>
          <w:sz w:val="26"/>
          <w:szCs w:val="26"/>
        </w:rPr>
        <w:t>4.1.5. Запрашивает в установленном порядке у Администрации муниципального района необходимую информацию, материалы и документы, связанные с осуществлением полномочий, в том числе об использовании финансовых средств.</w:t>
      </w:r>
    </w:p>
    <w:p w:rsidR="00335DA2" w:rsidRPr="00335DA2" w:rsidRDefault="00335DA2" w:rsidP="00335DA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5DA2">
        <w:rPr>
          <w:rFonts w:ascii="Times New Roman" w:eastAsia="Calibri" w:hAnsi="Times New Roman" w:cs="Times New Roman"/>
          <w:sz w:val="26"/>
          <w:szCs w:val="26"/>
        </w:rPr>
        <w:t xml:space="preserve">4.1.6. Обеспечивает проведение текущих и капитальных ремонтов, а также создает необходимые условия для функционирования недвижимого имущества, являющегося муниципальной собственностью </w:t>
      </w:r>
      <w:r w:rsidR="00BF07CC">
        <w:rPr>
          <w:rFonts w:ascii="Times New Roman" w:eastAsia="Calibri" w:hAnsi="Times New Roman" w:cs="Times New Roman"/>
          <w:sz w:val="26"/>
          <w:szCs w:val="26"/>
        </w:rPr>
        <w:t xml:space="preserve">Пригородного </w:t>
      </w:r>
      <w:r w:rsidRPr="00335DA2">
        <w:rPr>
          <w:rFonts w:ascii="Times New Roman" w:eastAsia="Calibri" w:hAnsi="Times New Roman" w:cs="Times New Roman"/>
          <w:sz w:val="26"/>
          <w:szCs w:val="26"/>
        </w:rPr>
        <w:t>сельского поселения, необходимого для осуществления переданных полномочий.</w:t>
      </w:r>
    </w:p>
    <w:p w:rsidR="00335DA2" w:rsidRPr="00335DA2" w:rsidRDefault="00335DA2" w:rsidP="00335DA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5DA2">
        <w:rPr>
          <w:rFonts w:ascii="Times New Roman" w:eastAsia="Calibri" w:hAnsi="Times New Roman" w:cs="Times New Roman"/>
          <w:sz w:val="26"/>
          <w:szCs w:val="26"/>
        </w:rPr>
        <w:t>4.1.7. Обеспечивает финансовое сопровождение материально-технической части при организации поселенческих культурно- массовых мероприятий за счет собственных средств.</w:t>
      </w:r>
    </w:p>
    <w:p w:rsidR="00335DA2" w:rsidRPr="00335DA2" w:rsidRDefault="00335DA2" w:rsidP="00335DA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5DA2">
        <w:rPr>
          <w:rFonts w:ascii="Times New Roman" w:eastAsia="Calibri" w:hAnsi="Times New Roman" w:cs="Times New Roman"/>
          <w:sz w:val="26"/>
          <w:szCs w:val="26"/>
        </w:rPr>
        <w:t>4.2. Администрация муниципального района:</w:t>
      </w:r>
    </w:p>
    <w:p w:rsidR="00335DA2" w:rsidRPr="00335DA2" w:rsidRDefault="00335DA2" w:rsidP="00335DA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5DA2">
        <w:rPr>
          <w:rFonts w:ascii="Times New Roman" w:eastAsia="Calibri" w:hAnsi="Times New Roman" w:cs="Times New Roman"/>
          <w:sz w:val="26"/>
          <w:szCs w:val="26"/>
        </w:rPr>
        <w:t xml:space="preserve">4.2.1. Осуществляет полномочия в соответствии с </w:t>
      </w:r>
      <w:hyperlink w:anchor="Par24" w:history="1">
        <w:r w:rsidRPr="00335DA2">
          <w:rPr>
            <w:rFonts w:ascii="Times New Roman" w:eastAsia="Calibri" w:hAnsi="Times New Roman" w:cs="Times New Roman"/>
            <w:sz w:val="26"/>
            <w:szCs w:val="26"/>
          </w:rPr>
          <w:t>пунктом 1.</w:t>
        </w:r>
      </w:hyperlink>
      <w:r w:rsidRPr="00335DA2">
        <w:rPr>
          <w:rFonts w:ascii="Times New Roman" w:eastAsia="Calibri" w:hAnsi="Times New Roman" w:cs="Times New Roman"/>
          <w:sz w:val="26"/>
          <w:szCs w:val="26"/>
        </w:rPr>
        <w:t>1. настоящего Соглашения и действующим законодательством в пределах, выделенных на эти цели финансовых средств.</w:t>
      </w:r>
    </w:p>
    <w:p w:rsidR="00335DA2" w:rsidRPr="00335DA2" w:rsidRDefault="00335DA2" w:rsidP="00335DA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5DA2">
        <w:rPr>
          <w:rFonts w:ascii="Times New Roman" w:eastAsia="Calibri" w:hAnsi="Times New Roman" w:cs="Times New Roman"/>
          <w:sz w:val="26"/>
          <w:szCs w:val="26"/>
        </w:rPr>
        <w:t>4.2.2. Распоряжается переданными ей финансовыми средствами по целевому назначению.</w:t>
      </w:r>
    </w:p>
    <w:p w:rsidR="00335DA2" w:rsidRPr="00335DA2" w:rsidRDefault="00335DA2" w:rsidP="00335DA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5DA2">
        <w:rPr>
          <w:rFonts w:ascii="Times New Roman" w:eastAsia="Calibri" w:hAnsi="Times New Roman" w:cs="Times New Roman"/>
          <w:sz w:val="26"/>
          <w:szCs w:val="26"/>
        </w:rPr>
        <w:t xml:space="preserve">4.2.3. Запрашивает у администрации </w:t>
      </w:r>
      <w:r w:rsidR="00E04AB9">
        <w:rPr>
          <w:rFonts w:ascii="Times New Roman" w:eastAsia="Calibri" w:hAnsi="Times New Roman" w:cs="Times New Roman"/>
          <w:sz w:val="26"/>
          <w:szCs w:val="26"/>
        </w:rPr>
        <w:t xml:space="preserve">Пригородного </w:t>
      </w:r>
      <w:r w:rsidRPr="00335DA2">
        <w:rPr>
          <w:rFonts w:ascii="Times New Roman" w:eastAsia="Calibri" w:hAnsi="Times New Roman" w:cs="Times New Roman"/>
          <w:sz w:val="26"/>
          <w:szCs w:val="26"/>
        </w:rPr>
        <w:t xml:space="preserve">сельского поселения документы, отчеты и иную информацию, связанную со статистическими показателями, характеризующими состояние сферы культуры </w:t>
      </w:r>
      <w:r w:rsidR="00E04AB9">
        <w:rPr>
          <w:rFonts w:ascii="Times New Roman" w:eastAsia="Calibri" w:hAnsi="Times New Roman" w:cs="Times New Roman"/>
          <w:sz w:val="26"/>
          <w:szCs w:val="26"/>
        </w:rPr>
        <w:t xml:space="preserve">Пригородного </w:t>
      </w:r>
      <w:r w:rsidRPr="00335DA2">
        <w:rPr>
          <w:rFonts w:ascii="Times New Roman" w:eastAsia="Calibri" w:hAnsi="Times New Roman" w:cs="Times New Roman"/>
          <w:sz w:val="26"/>
          <w:szCs w:val="26"/>
        </w:rPr>
        <w:t>сельского поселения.</w:t>
      </w:r>
    </w:p>
    <w:p w:rsidR="00335DA2" w:rsidRPr="00335DA2" w:rsidRDefault="00335DA2" w:rsidP="00335DA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5DA2">
        <w:rPr>
          <w:rFonts w:ascii="Times New Roman" w:eastAsia="Calibri" w:hAnsi="Times New Roman" w:cs="Times New Roman"/>
          <w:sz w:val="26"/>
          <w:szCs w:val="26"/>
        </w:rPr>
        <w:t>4.2.4. Рассматривае</w:t>
      </w:r>
      <w:r w:rsidR="00EB2835">
        <w:rPr>
          <w:rFonts w:ascii="Times New Roman" w:eastAsia="Calibri" w:hAnsi="Times New Roman" w:cs="Times New Roman"/>
          <w:sz w:val="26"/>
          <w:szCs w:val="26"/>
        </w:rPr>
        <w:t>т представленные Администрацией</w:t>
      </w:r>
      <w:r w:rsidR="00E04AB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35DA2">
        <w:rPr>
          <w:rFonts w:ascii="Times New Roman" w:eastAsia="Calibri" w:hAnsi="Times New Roman" w:cs="Times New Roman"/>
          <w:sz w:val="26"/>
          <w:szCs w:val="26"/>
        </w:rPr>
        <w:t>сельского поселения требования об устранении выявленных нарушений со стороны Администрации муниципального района по осуществлению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поселения.</w:t>
      </w:r>
    </w:p>
    <w:p w:rsidR="00335DA2" w:rsidRPr="00335DA2" w:rsidRDefault="00335DA2" w:rsidP="00335DA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5DA2">
        <w:rPr>
          <w:rFonts w:ascii="Times New Roman" w:eastAsia="Calibri" w:hAnsi="Times New Roman" w:cs="Times New Roman"/>
          <w:sz w:val="26"/>
          <w:szCs w:val="26"/>
        </w:rPr>
        <w:t>4.2.5. Ежеквартально, не позднее 20 числа месяца, следующего за отчетным периодом, представляет Администрации сельского поселения отчет об использовании финансовых средств для осуществления полномочий по форме согласно приложению № 1 к настоящему Соглашению.</w:t>
      </w:r>
    </w:p>
    <w:p w:rsidR="00335DA2" w:rsidRPr="00335DA2" w:rsidRDefault="00335DA2" w:rsidP="00335DA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5DA2">
        <w:rPr>
          <w:rFonts w:ascii="Times New Roman" w:eastAsia="Calibri" w:hAnsi="Times New Roman" w:cs="Times New Roman"/>
          <w:sz w:val="26"/>
          <w:szCs w:val="26"/>
        </w:rPr>
        <w:t>4.2.6. В случае невозможности надлежащего осуществления полномочий Администрация муниципального района сообщает об этом в письменной форме Администрации сельского поселения. Администрация сельского поселения рассматривает такое сообщение в течение 15 дней с даты его поступления.</w:t>
      </w:r>
    </w:p>
    <w:p w:rsidR="00335DA2" w:rsidRPr="00335DA2" w:rsidRDefault="00335DA2" w:rsidP="00335DA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5DA2">
        <w:rPr>
          <w:rFonts w:ascii="Times New Roman" w:eastAsia="Calibri" w:hAnsi="Times New Roman" w:cs="Times New Roman"/>
          <w:sz w:val="26"/>
          <w:szCs w:val="26"/>
        </w:rPr>
        <w:t>4.2.7. Стороны имеют право принимать иные меры, необходимые для реализации настоящего Соглашения.</w:t>
      </w:r>
    </w:p>
    <w:p w:rsidR="00335DA2" w:rsidRPr="00335DA2" w:rsidRDefault="00335DA2" w:rsidP="00335DA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35DA2" w:rsidRPr="00335DA2" w:rsidRDefault="00335DA2" w:rsidP="00335DA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  <w:r w:rsidRPr="00335DA2">
        <w:rPr>
          <w:rFonts w:ascii="Times New Roman" w:eastAsia="Calibri" w:hAnsi="Times New Roman" w:cs="Times New Roman"/>
          <w:b/>
          <w:sz w:val="26"/>
          <w:szCs w:val="26"/>
        </w:rPr>
        <w:t>5. Срок осуществления полномочий и основания</w:t>
      </w:r>
    </w:p>
    <w:p w:rsidR="00335DA2" w:rsidRPr="00335DA2" w:rsidRDefault="00335DA2" w:rsidP="00335DA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35DA2">
        <w:rPr>
          <w:rFonts w:ascii="Times New Roman" w:eastAsia="Calibri" w:hAnsi="Times New Roman" w:cs="Times New Roman"/>
          <w:b/>
          <w:sz w:val="26"/>
          <w:szCs w:val="26"/>
        </w:rPr>
        <w:t>прекращения настоящего соглашения</w:t>
      </w:r>
    </w:p>
    <w:p w:rsidR="00335DA2" w:rsidRPr="00335DA2" w:rsidRDefault="00335DA2" w:rsidP="00335DA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35DA2" w:rsidRPr="00335DA2" w:rsidRDefault="00335DA2" w:rsidP="00335DA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5DA2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5.1. Настоящее Соглашение вступает в силу после официального опубликования и действует </w:t>
      </w:r>
      <w:r w:rsidR="00E04AB9" w:rsidRPr="002F40A8">
        <w:rPr>
          <w:rFonts w:ascii="Times New Roman" w:eastAsia="Calibri" w:hAnsi="Times New Roman" w:cs="Times New Roman"/>
          <w:sz w:val="26"/>
          <w:szCs w:val="26"/>
        </w:rPr>
        <w:t xml:space="preserve">с 01.05.2022 года по 31.12.2022 </w:t>
      </w:r>
      <w:r w:rsidRPr="00335DA2">
        <w:rPr>
          <w:rFonts w:ascii="Times New Roman" w:eastAsia="Calibri" w:hAnsi="Times New Roman" w:cs="Times New Roman"/>
          <w:sz w:val="26"/>
          <w:szCs w:val="26"/>
        </w:rPr>
        <w:t>года.</w:t>
      </w:r>
    </w:p>
    <w:p w:rsidR="00335DA2" w:rsidRPr="00335DA2" w:rsidRDefault="00335DA2" w:rsidP="00335DA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5DA2">
        <w:rPr>
          <w:rFonts w:ascii="Times New Roman" w:eastAsia="Calibri" w:hAnsi="Times New Roman" w:cs="Times New Roman"/>
          <w:sz w:val="26"/>
          <w:szCs w:val="26"/>
        </w:rPr>
        <w:t>5.2. Осуществление полномочий по настоящему Соглашению обеспечивается Администрацией муниципального района в период действия настоящего Соглашения и прекращаются вместе с истечением срока действия настоящего Соглашения, указанного в п. 5.1.</w:t>
      </w:r>
    </w:p>
    <w:p w:rsidR="00335DA2" w:rsidRPr="00335DA2" w:rsidRDefault="00335DA2" w:rsidP="00335DA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5DA2">
        <w:rPr>
          <w:rFonts w:ascii="Times New Roman" w:eastAsia="Calibri" w:hAnsi="Times New Roman" w:cs="Times New Roman"/>
          <w:sz w:val="26"/>
          <w:szCs w:val="26"/>
        </w:rPr>
        <w:t>5.3. Действие настоящего Соглашения может быть прекращено досрочно (до истечения срока его действия):</w:t>
      </w:r>
    </w:p>
    <w:p w:rsidR="00335DA2" w:rsidRPr="00335DA2" w:rsidRDefault="00335DA2" w:rsidP="00335DA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5DA2">
        <w:rPr>
          <w:rFonts w:ascii="Times New Roman" w:eastAsia="Calibri" w:hAnsi="Times New Roman" w:cs="Times New Roman"/>
          <w:sz w:val="26"/>
          <w:szCs w:val="26"/>
        </w:rPr>
        <w:t>5.3.1.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335DA2" w:rsidRPr="00335DA2" w:rsidRDefault="00335DA2" w:rsidP="00335DA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5DA2">
        <w:rPr>
          <w:rFonts w:ascii="Times New Roman" w:eastAsia="Calibri" w:hAnsi="Times New Roman" w:cs="Times New Roman"/>
          <w:sz w:val="26"/>
          <w:szCs w:val="26"/>
        </w:rPr>
        <w:t>5.3.2. В одностороннем порядке настоящее Соглашения расторгается в случае:</w:t>
      </w:r>
    </w:p>
    <w:p w:rsidR="00335DA2" w:rsidRPr="00335DA2" w:rsidRDefault="00335DA2" w:rsidP="00335DA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5DA2">
        <w:rPr>
          <w:rFonts w:ascii="Times New Roman" w:eastAsia="Calibri" w:hAnsi="Times New Roman" w:cs="Times New Roman"/>
          <w:sz w:val="26"/>
          <w:szCs w:val="26"/>
        </w:rPr>
        <w:t>- изменения действующего законодательства Российской Федерации, в связи с которым выполнение условий настоящего Соглашения Сторонами становится невозможным;</w:t>
      </w:r>
    </w:p>
    <w:p w:rsidR="00335DA2" w:rsidRPr="00335DA2" w:rsidRDefault="00335DA2" w:rsidP="00335DA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5DA2">
        <w:rPr>
          <w:rFonts w:ascii="Times New Roman" w:eastAsia="Calibri" w:hAnsi="Times New Roman" w:cs="Times New Roman"/>
          <w:sz w:val="26"/>
          <w:szCs w:val="26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335DA2" w:rsidRPr="00335DA2" w:rsidRDefault="00335DA2" w:rsidP="00335DA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5DA2">
        <w:rPr>
          <w:rFonts w:ascii="Times New Roman" w:eastAsia="Calibri" w:hAnsi="Times New Roman" w:cs="Times New Roman"/>
          <w:sz w:val="26"/>
          <w:szCs w:val="26"/>
        </w:rPr>
        <w:t>5.3.3. В судебном порядке на основании решения суда.</w:t>
      </w:r>
    </w:p>
    <w:p w:rsidR="00335DA2" w:rsidRPr="00335DA2" w:rsidRDefault="00335DA2" w:rsidP="00335DA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5DA2">
        <w:rPr>
          <w:rFonts w:ascii="Times New Roman" w:eastAsia="Calibri" w:hAnsi="Times New Roman" w:cs="Times New Roman"/>
          <w:sz w:val="26"/>
          <w:szCs w:val="26"/>
        </w:rPr>
        <w:t>5.4.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335DA2" w:rsidRPr="00335DA2" w:rsidRDefault="00335DA2" w:rsidP="00335DA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35DA2" w:rsidRPr="00335DA2" w:rsidRDefault="00335DA2" w:rsidP="00335DA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35DA2" w:rsidRPr="00335DA2" w:rsidRDefault="00335DA2" w:rsidP="00335DA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35DA2">
        <w:rPr>
          <w:rFonts w:ascii="Times New Roman" w:eastAsia="Calibri" w:hAnsi="Times New Roman" w:cs="Times New Roman"/>
          <w:b/>
          <w:sz w:val="26"/>
          <w:szCs w:val="26"/>
        </w:rPr>
        <w:t>6. Ответственность сторон</w:t>
      </w:r>
    </w:p>
    <w:p w:rsidR="00335DA2" w:rsidRPr="00335DA2" w:rsidRDefault="00335DA2" w:rsidP="00335DA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35DA2" w:rsidRPr="00335DA2" w:rsidRDefault="00335DA2" w:rsidP="00335DA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5DA2">
        <w:rPr>
          <w:rFonts w:ascii="Times New Roman" w:eastAsia="Calibri" w:hAnsi="Times New Roman" w:cs="Times New Roman"/>
          <w:sz w:val="26"/>
          <w:szCs w:val="26"/>
        </w:rPr>
        <w:t>6.1. 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 (за исключением субвенций).</w:t>
      </w:r>
    </w:p>
    <w:p w:rsidR="00335DA2" w:rsidRPr="00335DA2" w:rsidRDefault="00335DA2" w:rsidP="00335DA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5DA2">
        <w:rPr>
          <w:rFonts w:ascii="Times New Roman" w:eastAsia="Calibri" w:hAnsi="Times New Roman" w:cs="Times New Roman"/>
          <w:sz w:val="26"/>
          <w:szCs w:val="26"/>
        </w:rPr>
        <w:t>6.2. Администрация района несет ответственность за осуществление полномочий в той мере, в какой эти полномочия обеспечены финансовыми средствами.</w:t>
      </w:r>
    </w:p>
    <w:p w:rsidR="00335DA2" w:rsidRPr="00335DA2" w:rsidRDefault="00335DA2" w:rsidP="00335DA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5DA2">
        <w:rPr>
          <w:rFonts w:ascii="Times New Roman" w:eastAsia="Calibri" w:hAnsi="Times New Roman" w:cs="Times New Roman"/>
          <w:sz w:val="26"/>
          <w:szCs w:val="26"/>
        </w:rPr>
        <w:t>6.3. Расторжение Соглашения влечет за собой возврат перечисленных сумм межбюджетных трансфертов за вычетом фактических расходов, подтвержденных документально, в течение 30 дней с даты подписания Соглашения о расторжении или получения письменного уведомления о расторжении Соглашения.</w:t>
      </w:r>
    </w:p>
    <w:p w:rsidR="00335DA2" w:rsidRPr="00335DA2" w:rsidRDefault="00335DA2" w:rsidP="00335DA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35DA2" w:rsidRPr="00335DA2" w:rsidRDefault="00335DA2" w:rsidP="00335DA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  <w:r w:rsidRPr="00335DA2">
        <w:rPr>
          <w:rFonts w:ascii="Times New Roman" w:eastAsia="Calibri" w:hAnsi="Times New Roman" w:cs="Times New Roman"/>
          <w:b/>
          <w:sz w:val="26"/>
          <w:szCs w:val="26"/>
        </w:rPr>
        <w:t>7. Заключительные положения</w:t>
      </w:r>
    </w:p>
    <w:p w:rsidR="00335DA2" w:rsidRPr="00335DA2" w:rsidRDefault="00335DA2" w:rsidP="00335DA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</w:p>
    <w:p w:rsidR="00335DA2" w:rsidRPr="00335DA2" w:rsidRDefault="00335DA2" w:rsidP="00335DA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5DA2">
        <w:rPr>
          <w:rFonts w:ascii="Times New Roman" w:eastAsia="Calibri" w:hAnsi="Times New Roman" w:cs="Times New Roman"/>
          <w:sz w:val="26"/>
          <w:szCs w:val="26"/>
        </w:rPr>
        <w:t>7.1. По вопросам, не урегулированным в настоящем Соглашении, Стороны руководствуются действующим законодательством Российской Федерации.</w:t>
      </w:r>
    </w:p>
    <w:p w:rsidR="00335DA2" w:rsidRPr="00335DA2" w:rsidRDefault="00335DA2" w:rsidP="00335DA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5DA2">
        <w:rPr>
          <w:rFonts w:ascii="Times New Roman" w:eastAsia="Calibri" w:hAnsi="Times New Roman" w:cs="Times New Roman"/>
          <w:sz w:val="26"/>
          <w:szCs w:val="26"/>
        </w:rPr>
        <w:t>7.2. 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 w:rsidR="00335DA2" w:rsidRPr="00335DA2" w:rsidRDefault="00335DA2" w:rsidP="00335DA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5DA2">
        <w:rPr>
          <w:rFonts w:ascii="Times New Roman" w:eastAsia="Calibri" w:hAnsi="Times New Roman" w:cs="Times New Roman"/>
          <w:sz w:val="26"/>
          <w:szCs w:val="26"/>
        </w:rPr>
        <w:t>7.3. Все уведомления, заявления и сообщения направляются Сторонами в письменной форме.</w:t>
      </w:r>
    </w:p>
    <w:p w:rsidR="00335DA2" w:rsidRPr="00335DA2" w:rsidRDefault="00335DA2" w:rsidP="00335DA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5DA2">
        <w:rPr>
          <w:rFonts w:ascii="Times New Roman" w:eastAsia="Calibri" w:hAnsi="Times New Roman" w:cs="Times New Roman"/>
          <w:sz w:val="26"/>
          <w:szCs w:val="26"/>
        </w:rPr>
        <w:t>7.4. Изменение норм действующего законодательства Российской Федерации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335DA2" w:rsidRPr="00335DA2" w:rsidRDefault="00335DA2" w:rsidP="00335DA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5DA2">
        <w:rPr>
          <w:rFonts w:ascii="Times New Roman" w:eastAsia="Calibri" w:hAnsi="Times New Roman" w:cs="Times New Roman"/>
          <w:sz w:val="26"/>
          <w:szCs w:val="26"/>
        </w:rPr>
        <w:lastRenderedPageBreak/>
        <w:t>7.5. 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 w:rsidR="00335DA2" w:rsidRPr="00335DA2" w:rsidRDefault="00335DA2" w:rsidP="00335DA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5DA2">
        <w:rPr>
          <w:rFonts w:ascii="Times New Roman" w:eastAsia="Calibri" w:hAnsi="Times New Roman" w:cs="Times New Roman"/>
          <w:sz w:val="26"/>
          <w:szCs w:val="26"/>
        </w:rPr>
        <w:t>7.6. Настоящее Соглашение составлено в трех экземплярах, имеющих одинаковую юридическую силу, два из которых передаются Администрации района, один – Администрации поселения.</w:t>
      </w:r>
    </w:p>
    <w:p w:rsidR="00335DA2" w:rsidRPr="00335DA2" w:rsidRDefault="00335DA2" w:rsidP="00335DA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35DA2" w:rsidRPr="00335DA2" w:rsidRDefault="00335DA2" w:rsidP="00335DA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  <w:r w:rsidRPr="00335DA2">
        <w:rPr>
          <w:rFonts w:ascii="Times New Roman" w:eastAsia="Calibri" w:hAnsi="Times New Roman" w:cs="Times New Roman"/>
          <w:b/>
          <w:sz w:val="26"/>
          <w:szCs w:val="26"/>
        </w:rPr>
        <w:t>8. Реквизиты сторон</w:t>
      </w:r>
    </w:p>
    <w:p w:rsidR="00335DA2" w:rsidRPr="00335DA2" w:rsidRDefault="00335DA2" w:rsidP="00335DA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335DA2" w:rsidRPr="00335DA2" w:rsidTr="0023094D">
        <w:tc>
          <w:tcPr>
            <w:tcW w:w="4785" w:type="dxa"/>
          </w:tcPr>
          <w:p w:rsidR="00335DA2" w:rsidRPr="00335DA2" w:rsidRDefault="00335DA2" w:rsidP="00335DA2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5DA2">
              <w:rPr>
                <w:rFonts w:ascii="Times New Roman" w:eastAsia="Calibri" w:hAnsi="Times New Roman" w:cs="Times New Roman"/>
                <w:sz w:val="26"/>
                <w:szCs w:val="26"/>
              </w:rPr>
              <w:t>Глава администрации Калачеевского</w:t>
            </w:r>
          </w:p>
          <w:p w:rsidR="00335DA2" w:rsidRPr="00335DA2" w:rsidRDefault="00335DA2" w:rsidP="00335DA2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5DA2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муниципального района</w:t>
            </w:r>
          </w:p>
          <w:p w:rsidR="00335DA2" w:rsidRPr="00335DA2" w:rsidRDefault="00335DA2" w:rsidP="00335DA2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5DA2">
              <w:rPr>
                <w:rFonts w:ascii="Times New Roman" w:eastAsia="Calibri" w:hAnsi="Times New Roman" w:cs="Times New Roman"/>
                <w:sz w:val="26"/>
                <w:szCs w:val="26"/>
              </w:rPr>
              <w:t>Воронежской области</w:t>
            </w:r>
          </w:p>
          <w:p w:rsidR="00335DA2" w:rsidRPr="00335DA2" w:rsidRDefault="00335DA2" w:rsidP="00335DA2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35DA2" w:rsidRPr="00335DA2" w:rsidRDefault="00335DA2" w:rsidP="00335DA2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5DA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_______________ Н.Т. </w:t>
            </w:r>
            <w:proofErr w:type="spellStart"/>
            <w:r w:rsidRPr="00335DA2">
              <w:rPr>
                <w:rFonts w:ascii="Times New Roman" w:eastAsia="Calibri" w:hAnsi="Times New Roman" w:cs="Times New Roman"/>
                <w:sz w:val="26"/>
                <w:szCs w:val="26"/>
              </w:rPr>
              <w:t>Котолевский</w:t>
            </w:r>
            <w:proofErr w:type="spellEnd"/>
          </w:p>
          <w:p w:rsidR="00335DA2" w:rsidRPr="00335DA2" w:rsidRDefault="00335DA2" w:rsidP="00335DA2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35DA2" w:rsidRPr="00335DA2" w:rsidRDefault="00335DA2" w:rsidP="00335DA2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5DA2">
              <w:rPr>
                <w:rFonts w:ascii="Times New Roman" w:eastAsia="Calibri" w:hAnsi="Times New Roman" w:cs="Times New Roman"/>
                <w:sz w:val="26"/>
                <w:szCs w:val="26"/>
              </w:rPr>
              <w:t>«__» ________________ 202_ г.</w:t>
            </w:r>
          </w:p>
          <w:p w:rsidR="00335DA2" w:rsidRPr="00335DA2" w:rsidRDefault="00335DA2" w:rsidP="00335DA2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5DA2">
              <w:rPr>
                <w:rFonts w:ascii="Times New Roman" w:eastAsia="Calibri" w:hAnsi="Times New Roman" w:cs="Times New Roman"/>
                <w:sz w:val="26"/>
                <w:szCs w:val="26"/>
              </w:rPr>
              <w:t>М.П.</w:t>
            </w:r>
          </w:p>
        </w:tc>
        <w:tc>
          <w:tcPr>
            <w:tcW w:w="4786" w:type="dxa"/>
          </w:tcPr>
          <w:p w:rsidR="007F6622" w:rsidRPr="007F6622" w:rsidRDefault="007F6622" w:rsidP="007F6622">
            <w:pPr>
              <w:tabs>
                <w:tab w:val="left" w:pos="492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6622">
              <w:rPr>
                <w:rFonts w:ascii="Times New Roman" w:eastAsia="Calibri" w:hAnsi="Times New Roman" w:cs="Times New Roman"/>
                <w:sz w:val="26"/>
                <w:szCs w:val="26"/>
              </w:rPr>
              <w:t>Временно исполняющий</w:t>
            </w:r>
          </w:p>
          <w:p w:rsidR="007F6622" w:rsidRPr="007F6622" w:rsidRDefault="007F6622" w:rsidP="007F6622">
            <w:pPr>
              <w:tabs>
                <w:tab w:val="left" w:pos="492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66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обязанности главы </w:t>
            </w:r>
          </w:p>
          <w:p w:rsidR="007F6622" w:rsidRDefault="007F6622" w:rsidP="007F6622">
            <w:pPr>
              <w:tabs>
                <w:tab w:val="left" w:pos="492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6622">
              <w:rPr>
                <w:rFonts w:ascii="Times New Roman" w:eastAsia="Calibri" w:hAnsi="Times New Roman" w:cs="Times New Roman"/>
                <w:sz w:val="26"/>
                <w:szCs w:val="26"/>
              </w:rPr>
              <w:t>Пригородного сельского поселения</w:t>
            </w:r>
          </w:p>
          <w:p w:rsidR="007F6622" w:rsidRDefault="007F6622" w:rsidP="007F6622">
            <w:pPr>
              <w:tabs>
                <w:tab w:val="left" w:pos="492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35DA2" w:rsidRPr="00335DA2" w:rsidRDefault="007F6622" w:rsidP="007F6622">
            <w:pPr>
              <w:tabs>
                <w:tab w:val="left" w:pos="492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_______________Г.Н. Камышанова</w:t>
            </w:r>
            <w:r w:rsidRPr="007F6622">
              <w:rPr>
                <w:rFonts w:ascii="Times New Roman" w:eastAsia="Calibri" w:hAnsi="Times New Roman" w:cs="Times New Roman"/>
                <w:sz w:val="26"/>
                <w:szCs w:val="26"/>
              </w:rPr>
              <w:tab/>
              <w:t xml:space="preserve">  </w:t>
            </w:r>
            <w:r w:rsidR="00335DA2" w:rsidRPr="00335DA2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________________________________</w:t>
            </w:r>
          </w:p>
          <w:p w:rsidR="00335DA2" w:rsidRPr="00335DA2" w:rsidRDefault="00335DA2" w:rsidP="00335DA2">
            <w:pPr>
              <w:tabs>
                <w:tab w:val="left" w:pos="492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335DA2" w:rsidRPr="00335DA2" w:rsidRDefault="00335DA2" w:rsidP="00335DA2">
            <w:pPr>
              <w:tabs>
                <w:tab w:val="left" w:pos="492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5DA2">
              <w:rPr>
                <w:rFonts w:ascii="Times New Roman" w:eastAsia="Calibri" w:hAnsi="Times New Roman" w:cs="Times New Roman"/>
                <w:sz w:val="26"/>
                <w:szCs w:val="26"/>
              </w:rPr>
              <w:t>«__» _________________ 202_г.</w:t>
            </w:r>
          </w:p>
          <w:p w:rsidR="00335DA2" w:rsidRPr="00335DA2" w:rsidRDefault="00335DA2" w:rsidP="00335DA2">
            <w:pPr>
              <w:tabs>
                <w:tab w:val="left" w:pos="492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5DA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М.П. </w:t>
            </w:r>
          </w:p>
        </w:tc>
      </w:tr>
    </w:tbl>
    <w:p w:rsidR="00335DA2" w:rsidRPr="00335DA2" w:rsidRDefault="00335DA2" w:rsidP="00335D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35DA2" w:rsidRPr="00335DA2" w:rsidRDefault="00335DA2" w:rsidP="00335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35DA2" w:rsidRPr="00335DA2" w:rsidRDefault="00335DA2" w:rsidP="00335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35DA2" w:rsidRPr="00335DA2" w:rsidRDefault="00335DA2" w:rsidP="00335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35DA2" w:rsidRPr="00335DA2" w:rsidRDefault="00335DA2" w:rsidP="00335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35DA2" w:rsidRPr="00335DA2" w:rsidRDefault="00335DA2" w:rsidP="00335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35DA2" w:rsidRPr="00335DA2" w:rsidRDefault="00335DA2" w:rsidP="00335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35DA2" w:rsidRPr="00335DA2" w:rsidRDefault="00335DA2" w:rsidP="00335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35DA2" w:rsidRPr="00335DA2" w:rsidRDefault="00335DA2" w:rsidP="00335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35DA2" w:rsidRPr="00335DA2" w:rsidRDefault="00335DA2" w:rsidP="00335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35DA2" w:rsidRPr="00335DA2" w:rsidRDefault="00335DA2" w:rsidP="00335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35DA2" w:rsidRPr="00335DA2" w:rsidRDefault="00335DA2" w:rsidP="00335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35DA2" w:rsidRPr="00335DA2" w:rsidRDefault="00335DA2" w:rsidP="00335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35DA2" w:rsidRPr="00335DA2" w:rsidRDefault="00335DA2" w:rsidP="00335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35DA2" w:rsidRPr="00335DA2" w:rsidRDefault="00335DA2" w:rsidP="00335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35DA2" w:rsidRPr="00335DA2" w:rsidRDefault="00335DA2" w:rsidP="00335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35DA2" w:rsidRPr="00335DA2" w:rsidRDefault="00335DA2" w:rsidP="00335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35DA2" w:rsidRPr="00335DA2" w:rsidRDefault="00335DA2" w:rsidP="00335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35DA2" w:rsidRPr="00335DA2" w:rsidRDefault="00335DA2" w:rsidP="00335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35DA2" w:rsidRPr="00335DA2" w:rsidRDefault="00335DA2" w:rsidP="00335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35DA2" w:rsidRPr="00335DA2" w:rsidRDefault="00335DA2" w:rsidP="00335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35DA2" w:rsidRDefault="00335DA2" w:rsidP="00335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75378" w:rsidRDefault="00775378" w:rsidP="00335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F40A8" w:rsidRDefault="002F40A8" w:rsidP="00335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F40A8" w:rsidRDefault="002F40A8" w:rsidP="00335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F40A8" w:rsidRDefault="002F40A8" w:rsidP="00335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75378" w:rsidRDefault="00775378" w:rsidP="00335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75378" w:rsidRPr="00335DA2" w:rsidRDefault="00775378" w:rsidP="00335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5148"/>
      </w:tblGrid>
      <w:tr w:rsidR="00335DA2" w:rsidRPr="00335DA2" w:rsidTr="0023094D">
        <w:tc>
          <w:tcPr>
            <w:tcW w:w="4207" w:type="dxa"/>
          </w:tcPr>
          <w:p w:rsidR="00335DA2" w:rsidRPr="00335DA2" w:rsidRDefault="00335DA2" w:rsidP="00335D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148" w:type="dxa"/>
          </w:tcPr>
          <w:p w:rsidR="00335DA2" w:rsidRPr="00335DA2" w:rsidRDefault="00335DA2" w:rsidP="00335DA2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35DA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Приложение </w:t>
            </w:r>
          </w:p>
          <w:p w:rsidR="00335DA2" w:rsidRPr="00335DA2" w:rsidRDefault="00335DA2" w:rsidP="00335DA2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5DA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к Соглашению №_____</w:t>
            </w:r>
            <w:r w:rsidRPr="00335DA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335DA2" w:rsidRPr="00335DA2" w:rsidRDefault="00335DA2" w:rsidP="00335DA2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5DA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между администрацией Калачеевского муниципального района Воронежской области и администрацией </w:t>
            </w:r>
            <w:r w:rsidR="00E04AB9">
              <w:rPr>
                <w:rFonts w:ascii="Times New Roman" w:eastAsia="Calibri" w:hAnsi="Times New Roman" w:cs="Times New Roman"/>
                <w:sz w:val="26"/>
                <w:szCs w:val="26"/>
              </w:rPr>
              <w:t>Пригородного</w:t>
            </w:r>
            <w:r w:rsidRPr="00335DA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сельского поселения Калачеевского муниципального района Воронежской области о передаче осуществления части полномочий сельского поселения по решению вопросов местного значения в сфере культуры</w:t>
            </w:r>
          </w:p>
          <w:p w:rsidR="00335DA2" w:rsidRPr="007B6F85" w:rsidRDefault="00335DA2" w:rsidP="007B6F85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5DA2">
              <w:rPr>
                <w:rFonts w:ascii="Times New Roman" w:eastAsia="Calibri" w:hAnsi="Times New Roman" w:cs="Times New Roman"/>
                <w:sz w:val="26"/>
                <w:szCs w:val="26"/>
              </w:rPr>
              <w:t>от «__» ______2022г.</w:t>
            </w:r>
          </w:p>
        </w:tc>
      </w:tr>
    </w:tbl>
    <w:p w:rsidR="00335DA2" w:rsidRPr="00335DA2" w:rsidRDefault="00335DA2" w:rsidP="00335DA2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335DA2" w:rsidRPr="00335DA2" w:rsidRDefault="00335DA2" w:rsidP="00335DA2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35DA2">
        <w:rPr>
          <w:rFonts w:ascii="Times New Roman" w:eastAsia="Calibri" w:hAnsi="Times New Roman" w:cs="Times New Roman"/>
          <w:b/>
          <w:sz w:val="26"/>
          <w:szCs w:val="26"/>
        </w:rPr>
        <w:t>ОТЧЕТ</w:t>
      </w:r>
    </w:p>
    <w:p w:rsidR="00335DA2" w:rsidRPr="00335DA2" w:rsidRDefault="00335DA2" w:rsidP="00335D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35DA2">
        <w:rPr>
          <w:rFonts w:ascii="Times New Roman" w:eastAsia="Calibri" w:hAnsi="Times New Roman" w:cs="Times New Roman"/>
          <w:b/>
          <w:sz w:val="26"/>
          <w:szCs w:val="26"/>
        </w:rPr>
        <w:t xml:space="preserve">об использовании иных межбюджетных трансфертов предоставляемых из бюджета </w:t>
      </w:r>
      <w:r w:rsidR="00E04AB9">
        <w:rPr>
          <w:rFonts w:ascii="Times New Roman" w:eastAsia="Calibri" w:hAnsi="Times New Roman" w:cs="Times New Roman"/>
          <w:b/>
          <w:sz w:val="26"/>
          <w:szCs w:val="26"/>
        </w:rPr>
        <w:t>Пригородного</w:t>
      </w:r>
      <w:r w:rsidRPr="00335DA2">
        <w:rPr>
          <w:rFonts w:ascii="Times New Roman" w:eastAsia="Calibri" w:hAnsi="Times New Roman" w:cs="Times New Roman"/>
          <w:b/>
          <w:sz w:val="26"/>
          <w:szCs w:val="26"/>
        </w:rPr>
        <w:t xml:space="preserve"> сельского поселения Калачеевского муниципального района Воронежской области бюджету Калачеевского муниципального района Воронежской области, на осуществление части полномочий сельского поселения по решению вопросов местного значения в сфере культуры</w:t>
      </w:r>
    </w:p>
    <w:p w:rsidR="00335DA2" w:rsidRPr="00335DA2" w:rsidRDefault="00335DA2" w:rsidP="00335DA2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335DA2" w:rsidRPr="00335DA2" w:rsidRDefault="00335DA2" w:rsidP="00335DA2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35DA2">
        <w:rPr>
          <w:rFonts w:ascii="Times New Roman" w:eastAsia="Calibri" w:hAnsi="Times New Roman" w:cs="Times New Roman"/>
          <w:sz w:val="26"/>
          <w:szCs w:val="26"/>
        </w:rPr>
        <w:t>Периодичность: квартальный                                           Единица измерения: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6"/>
        <w:gridCol w:w="4914"/>
      </w:tblGrid>
      <w:tr w:rsidR="00335DA2" w:rsidRPr="00335DA2" w:rsidTr="0023094D">
        <w:tc>
          <w:tcPr>
            <w:tcW w:w="9606" w:type="dxa"/>
            <w:gridSpan w:val="2"/>
            <w:shd w:val="clear" w:color="auto" w:fill="auto"/>
          </w:tcPr>
          <w:p w:rsidR="00335DA2" w:rsidRPr="00335DA2" w:rsidRDefault="00335DA2" w:rsidP="00E04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5DA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Поступило МБТ из бюджета </w:t>
            </w:r>
            <w:r w:rsidR="00E04AB9">
              <w:rPr>
                <w:rFonts w:ascii="Times New Roman" w:eastAsia="Calibri" w:hAnsi="Times New Roman" w:cs="Times New Roman"/>
                <w:sz w:val="26"/>
                <w:szCs w:val="26"/>
              </w:rPr>
              <w:t>Пригородного</w:t>
            </w:r>
            <w:r w:rsidRPr="00335DA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сельского поселения Калачеевского муниципального района Воронежской области бюджету Калачеевского муниципального района Воронежской области</w:t>
            </w:r>
          </w:p>
        </w:tc>
      </w:tr>
      <w:tr w:rsidR="00335DA2" w:rsidRPr="00335DA2" w:rsidTr="0023094D">
        <w:trPr>
          <w:trHeight w:val="461"/>
        </w:trPr>
        <w:tc>
          <w:tcPr>
            <w:tcW w:w="4672" w:type="dxa"/>
            <w:shd w:val="clear" w:color="auto" w:fill="auto"/>
          </w:tcPr>
          <w:p w:rsidR="00335DA2" w:rsidRPr="00335DA2" w:rsidRDefault="00335DA2" w:rsidP="00335D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5DA2">
              <w:rPr>
                <w:rFonts w:ascii="Times New Roman" w:eastAsia="Calibri" w:hAnsi="Times New Roman" w:cs="Times New Roman"/>
                <w:sz w:val="26"/>
                <w:szCs w:val="26"/>
              </w:rPr>
              <w:t>КВАРТАЛ</w:t>
            </w:r>
          </w:p>
        </w:tc>
        <w:tc>
          <w:tcPr>
            <w:tcW w:w="4934" w:type="dxa"/>
            <w:shd w:val="clear" w:color="auto" w:fill="auto"/>
          </w:tcPr>
          <w:p w:rsidR="00335DA2" w:rsidRPr="00335DA2" w:rsidRDefault="00335DA2" w:rsidP="00335D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5DA2">
              <w:rPr>
                <w:rFonts w:ascii="Times New Roman" w:eastAsia="Calibri" w:hAnsi="Times New Roman" w:cs="Times New Roman"/>
                <w:sz w:val="26"/>
                <w:szCs w:val="26"/>
              </w:rPr>
              <w:t>сумма, руб.</w:t>
            </w:r>
          </w:p>
        </w:tc>
      </w:tr>
      <w:tr w:rsidR="00335DA2" w:rsidRPr="00335DA2" w:rsidTr="0023094D">
        <w:tc>
          <w:tcPr>
            <w:tcW w:w="4672" w:type="dxa"/>
            <w:shd w:val="clear" w:color="auto" w:fill="auto"/>
          </w:tcPr>
          <w:p w:rsidR="00335DA2" w:rsidRPr="00335DA2" w:rsidRDefault="00335DA2" w:rsidP="00335DA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934" w:type="dxa"/>
            <w:shd w:val="clear" w:color="auto" w:fill="auto"/>
          </w:tcPr>
          <w:p w:rsidR="00335DA2" w:rsidRPr="00335DA2" w:rsidRDefault="00335DA2" w:rsidP="00335DA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35DA2" w:rsidRPr="00335DA2" w:rsidTr="0023094D">
        <w:tc>
          <w:tcPr>
            <w:tcW w:w="4672" w:type="dxa"/>
            <w:shd w:val="clear" w:color="auto" w:fill="auto"/>
          </w:tcPr>
          <w:p w:rsidR="00335DA2" w:rsidRPr="00335DA2" w:rsidRDefault="00335DA2" w:rsidP="00335DA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934" w:type="dxa"/>
            <w:shd w:val="clear" w:color="auto" w:fill="auto"/>
          </w:tcPr>
          <w:p w:rsidR="00335DA2" w:rsidRPr="00335DA2" w:rsidRDefault="00335DA2" w:rsidP="00335DA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35DA2" w:rsidRPr="00335DA2" w:rsidTr="0023094D">
        <w:tc>
          <w:tcPr>
            <w:tcW w:w="4672" w:type="dxa"/>
            <w:shd w:val="clear" w:color="auto" w:fill="auto"/>
          </w:tcPr>
          <w:p w:rsidR="00335DA2" w:rsidRPr="00335DA2" w:rsidRDefault="00335DA2" w:rsidP="00335DA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5DA2">
              <w:rPr>
                <w:rFonts w:ascii="Times New Roman" w:eastAsia="Calibri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4934" w:type="dxa"/>
            <w:shd w:val="clear" w:color="auto" w:fill="auto"/>
          </w:tcPr>
          <w:p w:rsidR="00335DA2" w:rsidRPr="00335DA2" w:rsidRDefault="00335DA2" w:rsidP="00335DA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5DA2">
              <w:rPr>
                <w:rFonts w:ascii="Times New Roman" w:eastAsia="Calibri" w:hAnsi="Times New Roman" w:cs="Times New Roman"/>
                <w:sz w:val="26"/>
                <w:szCs w:val="26"/>
              </w:rPr>
              <w:t>0,00</w:t>
            </w:r>
          </w:p>
        </w:tc>
      </w:tr>
    </w:tbl>
    <w:p w:rsidR="00335DA2" w:rsidRPr="00335DA2" w:rsidRDefault="00335DA2" w:rsidP="00335DA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2206"/>
        <w:gridCol w:w="2197"/>
        <w:gridCol w:w="2467"/>
      </w:tblGrid>
      <w:tr w:rsidR="00335DA2" w:rsidRPr="00335DA2" w:rsidTr="0023094D">
        <w:tc>
          <w:tcPr>
            <w:tcW w:w="9606" w:type="dxa"/>
            <w:gridSpan w:val="4"/>
            <w:shd w:val="clear" w:color="auto" w:fill="auto"/>
          </w:tcPr>
          <w:p w:rsidR="00335DA2" w:rsidRPr="00335DA2" w:rsidRDefault="00335DA2" w:rsidP="00335D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5DA2">
              <w:rPr>
                <w:rFonts w:ascii="Times New Roman" w:eastAsia="Calibri" w:hAnsi="Times New Roman" w:cs="Times New Roman"/>
                <w:sz w:val="26"/>
                <w:szCs w:val="26"/>
              </w:rPr>
              <w:t>Кассовые расходы бюджета Калачеевского муниципального района Воронежской области на осуществление переданных полномочий</w:t>
            </w:r>
          </w:p>
        </w:tc>
      </w:tr>
      <w:tr w:rsidR="00335DA2" w:rsidRPr="00335DA2" w:rsidTr="0023094D">
        <w:tc>
          <w:tcPr>
            <w:tcW w:w="2716" w:type="dxa"/>
            <w:shd w:val="clear" w:color="auto" w:fill="auto"/>
          </w:tcPr>
          <w:p w:rsidR="00335DA2" w:rsidRPr="00335DA2" w:rsidRDefault="00335DA2" w:rsidP="00335D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5DA2">
              <w:rPr>
                <w:rFonts w:ascii="Times New Roman" w:eastAsia="Calibri" w:hAnsi="Times New Roman" w:cs="Times New Roman"/>
                <w:sz w:val="26"/>
                <w:szCs w:val="26"/>
              </w:rPr>
              <w:t>КВАРТАЛ</w:t>
            </w:r>
          </w:p>
          <w:p w:rsidR="00335DA2" w:rsidRPr="00335DA2" w:rsidRDefault="00335DA2" w:rsidP="00335DA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11" w:type="dxa"/>
            <w:shd w:val="clear" w:color="auto" w:fill="auto"/>
          </w:tcPr>
          <w:p w:rsidR="00335DA2" w:rsidRPr="00335DA2" w:rsidRDefault="00335DA2" w:rsidP="00335D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5DA2">
              <w:rPr>
                <w:rFonts w:ascii="Times New Roman" w:eastAsia="Calibri" w:hAnsi="Times New Roman" w:cs="Times New Roman"/>
                <w:sz w:val="26"/>
                <w:szCs w:val="26"/>
              </w:rPr>
              <w:t>фактически выполненные работы</w:t>
            </w:r>
          </w:p>
        </w:tc>
        <w:tc>
          <w:tcPr>
            <w:tcW w:w="2204" w:type="dxa"/>
            <w:shd w:val="clear" w:color="auto" w:fill="auto"/>
          </w:tcPr>
          <w:p w:rsidR="00335DA2" w:rsidRPr="00335DA2" w:rsidRDefault="00335DA2" w:rsidP="00335D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5DA2">
              <w:rPr>
                <w:rFonts w:ascii="Times New Roman" w:eastAsia="Calibri" w:hAnsi="Times New Roman" w:cs="Times New Roman"/>
                <w:sz w:val="26"/>
                <w:szCs w:val="26"/>
              </w:rPr>
              <w:t>Дата выполнения работ</w:t>
            </w:r>
          </w:p>
        </w:tc>
        <w:tc>
          <w:tcPr>
            <w:tcW w:w="2475" w:type="dxa"/>
            <w:shd w:val="clear" w:color="auto" w:fill="auto"/>
          </w:tcPr>
          <w:p w:rsidR="00335DA2" w:rsidRPr="00335DA2" w:rsidRDefault="00335DA2" w:rsidP="00335DA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5DA2">
              <w:rPr>
                <w:rFonts w:ascii="Times New Roman" w:eastAsia="Calibri" w:hAnsi="Times New Roman" w:cs="Times New Roman"/>
                <w:sz w:val="26"/>
                <w:szCs w:val="26"/>
              </w:rPr>
              <w:t>Сумма фактически выполненных работ, руб.</w:t>
            </w:r>
          </w:p>
        </w:tc>
      </w:tr>
      <w:tr w:rsidR="00335DA2" w:rsidRPr="00335DA2" w:rsidTr="007B6F85">
        <w:tc>
          <w:tcPr>
            <w:tcW w:w="2716" w:type="dxa"/>
            <w:tcBorders>
              <w:bottom w:val="single" w:sz="4" w:space="0" w:color="auto"/>
            </w:tcBorders>
            <w:shd w:val="clear" w:color="auto" w:fill="auto"/>
          </w:tcPr>
          <w:p w:rsidR="00335DA2" w:rsidRPr="00335DA2" w:rsidRDefault="00335DA2" w:rsidP="00335DA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</w:tcPr>
          <w:p w:rsidR="00335DA2" w:rsidRPr="00335DA2" w:rsidRDefault="00335DA2" w:rsidP="00335DA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04" w:type="dxa"/>
            <w:tcBorders>
              <w:bottom w:val="single" w:sz="4" w:space="0" w:color="auto"/>
            </w:tcBorders>
            <w:shd w:val="clear" w:color="auto" w:fill="auto"/>
          </w:tcPr>
          <w:p w:rsidR="00335DA2" w:rsidRPr="00335DA2" w:rsidRDefault="00335DA2" w:rsidP="00335DA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75" w:type="dxa"/>
            <w:tcBorders>
              <w:bottom w:val="single" w:sz="4" w:space="0" w:color="auto"/>
            </w:tcBorders>
            <w:shd w:val="clear" w:color="auto" w:fill="auto"/>
          </w:tcPr>
          <w:p w:rsidR="00335DA2" w:rsidRPr="00335DA2" w:rsidRDefault="00335DA2" w:rsidP="00335DA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35DA2" w:rsidRPr="00335DA2" w:rsidTr="007B6F85"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DA2" w:rsidRPr="00335DA2" w:rsidRDefault="00335DA2" w:rsidP="00335DA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DA2" w:rsidRPr="00335DA2" w:rsidRDefault="00335DA2" w:rsidP="00335DA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DA2" w:rsidRPr="00335DA2" w:rsidRDefault="00335DA2" w:rsidP="00335DA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DA2" w:rsidRPr="00335DA2" w:rsidRDefault="00335DA2" w:rsidP="00335DA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335DA2" w:rsidRPr="00335DA2" w:rsidRDefault="00335DA2" w:rsidP="00335DA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35DA2" w:rsidRPr="00335DA2" w:rsidRDefault="00335DA2" w:rsidP="00335DA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35DA2" w:rsidRPr="00335DA2" w:rsidRDefault="00335DA2" w:rsidP="00335DA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35DA2" w:rsidRDefault="00335DA2" w:rsidP="00335DA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B6F85" w:rsidRDefault="007B6F85" w:rsidP="00335DA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B6F85" w:rsidRDefault="007B6F85" w:rsidP="00335DA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B6F85" w:rsidRPr="00335DA2" w:rsidRDefault="007B6F85" w:rsidP="00335DA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35DA2" w:rsidRPr="00335DA2" w:rsidRDefault="00335DA2" w:rsidP="00335DA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35DA2" w:rsidRDefault="00335DA2" w:rsidP="00335D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F40A8" w:rsidRPr="00335DA2" w:rsidRDefault="002F40A8" w:rsidP="00335D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6"/>
        <w:gridCol w:w="4739"/>
      </w:tblGrid>
      <w:tr w:rsidR="00335DA2" w:rsidRPr="00335DA2" w:rsidTr="0023094D">
        <w:tc>
          <w:tcPr>
            <w:tcW w:w="4616" w:type="dxa"/>
          </w:tcPr>
          <w:p w:rsidR="00335DA2" w:rsidRPr="00335DA2" w:rsidRDefault="00335DA2" w:rsidP="00335DA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39" w:type="dxa"/>
          </w:tcPr>
          <w:p w:rsidR="00335DA2" w:rsidRPr="00335DA2" w:rsidRDefault="00335DA2" w:rsidP="00335DA2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35DA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Приложение № 2 </w:t>
            </w:r>
          </w:p>
          <w:p w:rsidR="00E04AB9" w:rsidRDefault="00335DA2" w:rsidP="00335DA2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35DA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к решению Совета народных депутатов</w:t>
            </w:r>
          </w:p>
          <w:p w:rsidR="00335DA2" w:rsidRPr="00335DA2" w:rsidRDefault="00E04AB9" w:rsidP="00335DA2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Пригородного сельского поселения</w:t>
            </w:r>
            <w:r w:rsidR="00335DA2" w:rsidRPr="00335DA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335DA2" w:rsidRPr="00335DA2" w:rsidRDefault="00335DA2" w:rsidP="00335DA2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35DA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Калачеевского муниципального района</w:t>
            </w:r>
          </w:p>
          <w:p w:rsidR="00335DA2" w:rsidRPr="00993D86" w:rsidRDefault="00335DA2" w:rsidP="00993D8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35DA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Воронежской области</w:t>
            </w:r>
            <w:r w:rsidR="00993D8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bookmarkStart w:id="1" w:name="_GoBack"/>
            <w:bookmarkEnd w:id="1"/>
            <w:r w:rsidR="00993D86" w:rsidRPr="00993D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 «18» февраля 2022 г. №80 </w:t>
            </w:r>
          </w:p>
        </w:tc>
      </w:tr>
    </w:tbl>
    <w:p w:rsidR="00335DA2" w:rsidRPr="00335DA2" w:rsidRDefault="00335DA2" w:rsidP="00335D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35DA2" w:rsidRPr="00335DA2" w:rsidRDefault="00335DA2" w:rsidP="00335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335DA2">
        <w:rPr>
          <w:rFonts w:ascii="Times New Roman" w:eastAsia="Calibri" w:hAnsi="Times New Roman" w:cs="Times New Roman"/>
          <w:bCs/>
          <w:sz w:val="26"/>
          <w:szCs w:val="26"/>
        </w:rPr>
        <w:t>ПОРЯДОК И УСЛОВИЯ</w:t>
      </w:r>
    </w:p>
    <w:p w:rsidR="00335DA2" w:rsidRPr="00335DA2" w:rsidRDefault="00335DA2" w:rsidP="00335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5D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предоставления межбюджетных трансфертов, предоставляемых из бюджета</w:t>
      </w:r>
      <w:r w:rsidR="00E04A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Пригородного </w:t>
      </w:r>
      <w:r w:rsidRPr="00335D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сельского поселения Калачеевского муниципального района Воронежской области бюджету Калачеевского муниципального района Воронежской области </w:t>
      </w:r>
      <w:r w:rsidRPr="00335DA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осуществление части полномочий сельского поселения по решению вопросов местного значения в сфере культуры</w:t>
      </w:r>
    </w:p>
    <w:p w:rsidR="00335DA2" w:rsidRPr="00335DA2" w:rsidRDefault="00335DA2" w:rsidP="00335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335DA2" w:rsidRPr="00335DA2" w:rsidRDefault="00335DA2" w:rsidP="00335D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5DA2">
        <w:rPr>
          <w:rFonts w:ascii="Times New Roman" w:eastAsia="Calibri" w:hAnsi="Times New Roman" w:cs="Times New Roman"/>
          <w:sz w:val="26"/>
          <w:szCs w:val="26"/>
        </w:rPr>
        <w:t xml:space="preserve">1. Настоящий Порядок устанавливает порядок определения объема межбюджетных трансфертов, предоставляемых из бюджета </w:t>
      </w:r>
      <w:r w:rsidR="00E04AB9">
        <w:rPr>
          <w:rFonts w:ascii="Times New Roman" w:eastAsia="Calibri" w:hAnsi="Times New Roman" w:cs="Times New Roman"/>
          <w:sz w:val="26"/>
          <w:szCs w:val="26"/>
        </w:rPr>
        <w:t xml:space="preserve">Пригородного </w:t>
      </w:r>
      <w:r w:rsidRPr="00335DA2">
        <w:rPr>
          <w:rFonts w:ascii="Times New Roman" w:eastAsia="Calibri" w:hAnsi="Times New Roman" w:cs="Times New Roman"/>
          <w:sz w:val="26"/>
          <w:szCs w:val="26"/>
        </w:rPr>
        <w:t>сельского поселения Калачеевского муниципального района Воронежской области бюджету Калачеевского</w:t>
      </w:r>
      <w:r w:rsidRPr="00335DA2">
        <w:rPr>
          <w:rFonts w:ascii="Times New Roman" w:eastAsia="Calibri" w:hAnsi="Times New Roman" w:cs="Times New Roman"/>
          <w:bCs/>
          <w:sz w:val="26"/>
          <w:szCs w:val="26"/>
        </w:rPr>
        <w:t xml:space="preserve"> муниципального района Воронежской области</w:t>
      </w:r>
      <w:r w:rsidRPr="00335DA2">
        <w:rPr>
          <w:rFonts w:ascii="Times New Roman" w:eastAsia="Calibri" w:hAnsi="Times New Roman" w:cs="Times New Roman"/>
          <w:sz w:val="26"/>
          <w:szCs w:val="26"/>
        </w:rPr>
        <w:t xml:space="preserve"> на осуществление части полномочий поселения по решению вопросов местного значения в сфере культуры.</w:t>
      </w:r>
    </w:p>
    <w:p w:rsidR="00335DA2" w:rsidRPr="00335DA2" w:rsidRDefault="00335DA2" w:rsidP="00335DA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5DA2">
        <w:rPr>
          <w:rFonts w:ascii="Times New Roman" w:eastAsia="Calibri" w:hAnsi="Times New Roman" w:cs="Times New Roman"/>
          <w:sz w:val="26"/>
          <w:szCs w:val="26"/>
        </w:rPr>
        <w:t>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между администрацией района и администрацией поселения об осуществлении полномочий по обеспечению жителей сельского поселения услугами организаций культуры и участию в сохранении, возрождении и развитии народных художественных промыслов.</w:t>
      </w:r>
    </w:p>
    <w:p w:rsidR="00335DA2" w:rsidRPr="00335DA2" w:rsidRDefault="00335DA2" w:rsidP="00335D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5DA2">
        <w:rPr>
          <w:rFonts w:ascii="Times New Roman" w:eastAsia="Calibri" w:hAnsi="Times New Roman" w:cs="Times New Roman"/>
          <w:sz w:val="26"/>
          <w:szCs w:val="26"/>
        </w:rPr>
        <w:t xml:space="preserve">3. Размер межбюджетных трансфертов определяется в соответствии с прилагаемой </w:t>
      </w:r>
      <w:hyperlink w:anchor="Par33" w:history="1">
        <w:r w:rsidRPr="00335DA2">
          <w:rPr>
            <w:rFonts w:ascii="Times New Roman" w:eastAsia="Calibri" w:hAnsi="Times New Roman" w:cs="Times New Roman"/>
            <w:sz w:val="26"/>
            <w:szCs w:val="26"/>
          </w:rPr>
          <w:t>Методикой</w:t>
        </w:r>
      </w:hyperlink>
      <w:r w:rsidRPr="00335DA2">
        <w:rPr>
          <w:rFonts w:ascii="Times New Roman" w:eastAsia="Calibri" w:hAnsi="Times New Roman" w:cs="Times New Roman"/>
          <w:sz w:val="26"/>
          <w:szCs w:val="26"/>
        </w:rPr>
        <w:t xml:space="preserve"> расчета межбюджетных трансфертов, предоставляемых из бюджета</w:t>
      </w:r>
      <w:r w:rsidR="00E04AB9">
        <w:rPr>
          <w:rFonts w:ascii="Times New Roman" w:eastAsia="Calibri" w:hAnsi="Times New Roman" w:cs="Times New Roman"/>
          <w:sz w:val="26"/>
          <w:szCs w:val="26"/>
        </w:rPr>
        <w:t xml:space="preserve"> Пригородного</w:t>
      </w:r>
      <w:r w:rsidRPr="00335DA2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Калачеевского</w:t>
      </w:r>
      <w:r w:rsidRPr="00335DA2">
        <w:rPr>
          <w:rFonts w:ascii="Times New Roman" w:eastAsia="Calibri" w:hAnsi="Times New Roman" w:cs="Times New Roman"/>
          <w:bCs/>
          <w:sz w:val="26"/>
          <w:szCs w:val="26"/>
        </w:rPr>
        <w:t xml:space="preserve"> муниципального района Воронежской области </w:t>
      </w:r>
      <w:r w:rsidRPr="00335DA2">
        <w:rPr>
          <w:rFonts w:ascii="Times New Roman" w:eastAsia="Calibri" w:hAnsi="Times New Roman" w:cs="Times New Roman"/>
          <w:sz w:val="26"/>
          <w:szCs w:val="26"/>
        </w:rPr>
        <w:t>бюджету Калачеевского</w:t>
      </w:r>
      <w:r w:rsidRPr="00335DA2">
        <w:rPr>
          <w:rFonts w:ascii="Times New Roman" w:eastAsia="Calibri" w:hAnsi="Times New Roman" w:cs="Times New Roman"/>
          <w:bCs/>
          <w:sz w:val="26"/>
          <w:szCs w:val="26"/>
        </w:rPr>
        <w:t xml:space="preserve"> муниципального района Воронежской области </w:t>
      </w:r>
      <w:r w:rsidRPr="00335DA2">
        <w:rPr>
          <w:rFonts w:ascii="Times New Roman" w:eastAsia="Calibri" w:hAnsi="Times New Roman" w:cs="Times New Roman"/>
          <w:sz w:val="26"/>
          <w:szCs w:val="26"/>
        </w:rPr>
        <w:t>на осуществление части полномочий поселения по решению вопросов местного значения в сфере культуры.</w:t>
      </w:r>
    </w:p>
    <w:p w:rsidR="00335DA2" w:rsidRPr="00335DA2" w:rsidRDefault="00335DA2" w:rsidP="00335D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5DA2">
        <w:rPr>
          <w:rFonts w:ascii="Times New Roman" w:eastAsia="Calibri" w:hAnsi="Times New Roman" w:cs="Times New Roman"/>
          <w:sz w:val="26"/>
          <w:szCs w:val="26"/>
        </w:rPr>
        <w:t xml:space="preserve">4. Межбюджетные трансферты ежемесячно, не позднее 10-го числа отчетного месяца, перечисляются из бюджета </w:t>
      </w:r>
      <w:r w:rsidR="00E04AB9">
        <w:rPr>
          <w:rFonts w:ascii="Times New Roman" w:eastAsia="Calibri" w:hAnsi="Times New Roman" w:cs="Times New Roman"/>
          <w:sz w:val="26"/>
          <w:szCs w:val="26"/>
        </w:rPr>
        <w:t>Пригородного</w:t>
      </w:r>
      <w:r w:rsidRPr="00335DA2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Калачеевского</w:t>
      </w:r>
      <w:r w:rsidRPr="00335DA2">
        <w:rPr>
          <w:rFonts w:ascii="Times New Roman" w:eastAsia="Calibri" w:hAnsi="Times New Roman" w:cs="Times New Roman"/>
          <w:bCs/>
          <w:sz w:val="26"/>
          <w:szCs w:val="26"/>
        </w:rPr>
        <w:t xml:space="preserve"> муниципального района Воронежской области </w:t>
      </w:r>
      <w:r w:rsidRPr="00335DA2">
        <w:rPr>
          <w:rFonts w:ascii="Times New Roman" w:eastAsia="Calibri" w:hAnsi="Times New Roman" w:cs="Times New Roman"/>
          <w:sz w:val="26"/>
          <w:szCs w:val="26"/>
        </w:rPr>
        <w:t>в бюджет Калачеевского</w:t>
      </w:r>
      <w:r w:rsidRPr="00335DA2">
        <w:rPr>
          <w:rFonts w:ascii="Times New Roman" w:eastAsia="Calibri" w:hAnsi="Times New Roman" w:cs="Times New Roman"/>
          <w:bCs/>
          <w:sz w:val="26"/>
          <w:szCs w:val="26"/>
        </w:rPr>
        <w:t xml:space="preserve"> муниципального района Воронежской области</w:t>
      </w:r>
      <w:r w:rsidRPr="00335DA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35DA2" w:rsidRPr="00335DA2" w:rsidRDefault="00335DA2" w:rsidP="00335D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5DA2">
        <w:rPr>
          <w:rFonts w:ascii="Times New Roman" w:eastAsia="Calibri" w:hAnsi="Times New Roman" w:cs="Times New Roman"/>
          <w:sz w:val="26"/>
          <w:szCs w:val="26"/>
        </w:rPr>
        <w:t>5. Администрация Калачеевского</w:t>
      </w:r>
      <w:r w:rsidRPr="00335DA2">
        <w:rPr>
          <w:rFonts w:ascii="Times New Roman" w:eastAsia="Calibri" w:hAnsi="Times New Roman" w:cs="Times New Roman"/>
          <w:bCs/>
          <w:sz w:val="26"/>
          <w:szCs w:val="26"/>
        </w:rPr>
        <w:t xml:space="preserve"> муниципального района Воронежской области </w:t>
      </w:r>
      <w:r w:rsidRPr="00335DA2">
        <w:rPr>
          <w:rFonts w:ascii="Times New Roman" w:eastAsia="Calibri" w:hAnsi="Times New Roman" w:cs="Times New Roman"/>
          <w:sz w:val="26"/>
          <w:szCs w:val="26"/>
        </w:rPr>
        <w:t xml:space="preserve">ежеквартально, не позднее 20-го числа месяца, следующего за отчетным периодом, направляет в администрацию </w:t>
      </w:r>
      <w:r w:rsidR="00E04AB9">
        <w:rPr>
          <w:rFonts w:ascii="Times New Roman" w:eastAsia="Calibri" w:hAnsi="Times New Roman" w:cs="Times New Roman"/>
          <w:sz w:val="26"/>
          <w:szCs w:val="26"/>
        </w:rPr>
        <w:t xml:space="preserve">Пригородного </w:t>
      </w:r>
      <w:r w:rsidRPr="00335DA2">
        <w:rPr>
          <w:rFonts w:ascii="Times New Roman" w:eastAsia="Calibri" w:hAnsi="Times New Roman" w:cs="Times New Roman"/>
          <w:sz w:val="26"/>
          <w:szCs w:val="26"/>
        </w:rPr>
        <w:t>сельского поселения Калачеевского</w:t>
      </w:r>
      <w:r w:rsidRPr="00335DA2">
        <w:rPr>
          <w:rFonts w:ascii="Times New Roman" w:eastAsia="Calibri" w:hAnsi="Times New Roman" w:cs="Times New Roman"/>
          <w:bCs/>
          <w:sz w:val="26"/>
          <w:szCs w:val="26"/>
        </w:rPr>
        <w:t xml:space="preserve"> муниципального района Воронежской области </w:t>
      </w:r>
      <w:r w:rsidRPr="00335DA2">
        <w:rPr>
          <w:rFonts w:ascii="Times New Roman" w:eastAsia="Calibri" w:hAnsi="Times New Roman" w:cs="Times New Roman"/>
          <w:sz w:val="26"/>
          <w:szCs w:val="26"/>
        </w:rPr>
        <w:t>отчет о расходах бюджета Калачеевского</w:t>
      </w:r>
      <w:r w:rsidRPr="00335DA2">
        <w:rPr>
          <w:rFonts w:ascii="Times New Roman" w:eastAsia="Calibri" w:hAnsi="Times New Roman" w:cs="Times New Roman"/>
          <w:bCs/>
          <w:sz w:val="26"/>
          <w:szCs w:val="26"/>
        </w:rPr>
        <w:t xml:space="preserve"> муниципального района Воронежской области</w:t>
      </w:r>
      <w:r w:rsidRPr="00335DA2">
        <w:rPr>
          <w:rFonts w:ascii="Times New Roman" w:eastAsia="Calibri" w:hAnsi="Times New Roman" w:cs="Times New Roman"/>
          <w:sz w:val="26"/>
          <w:szCs w:val="26"/>
        </w:rPr>
        <w:t xml:space="preserve">, источником финансового обеспечения которых являются межбюджетные трансферты, предоставленные бюджетом </w:t>
      </w:r>
      <w:r w:rsidR="00E04AB9">
        <w:rPr>
          <w:rFonts w:ascii="Times New Roman" w:eastAsia="Calibri" w:hAnsi="Times New Roman" w:cs="Times New Roman"/>
          <w:sz w:val="26"/>
          <w:szCs w:val="26"/>
        </w:rPr>
        <w:t xml:space="preserve">Пригородного </w:t>
      </w:r>
      <w:r w:rsidRPr="00335DA2">
        <w:rPr>
          <w:rFonts w:ascii="Times New Roman" w:eastAsia="Calibri" w:hAnsi="Times New Roman" w:cs="Times New Roman"/>
          <w:sz w:val="26"/>
          <w:szCs w:val="26"/>
        </w:rPr>
        <w:t>сельского поселения Калачеевского</w:t>
      </w:r>
      <w:r w:rsidRPr="00335DA2">
        <w:rPr>
          <w:rFonts w:ascii="Times New Roman" w:eastAsia="Calibri" w:hAnsi="Times New Roman" w:cs="Times New Roman"/>
          <w:bCs/>
          <w:sz w:val="26"/>
          <w:szCs w:val="26"/>
        </w:rPr>
        <w:t xml:space="preserve"> муниципального района Воронежской области</w:t>
      </w:r>
      <w:r w:rsidRPr="00335DA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35DA2" w:rsidRPr="00335DA2" w:rsidRDefault="00335DA2" w:rsidP="00335D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5DA2">
        <w:rPr>
          <w:rFonts w:ascii="Times New Roman" w:eastAsia="Calibri" w:hAnsi="Times New Roman" w:cs="Times New Roman"/>
          <w:sz w:val="26"/>
          <w:szCs w:val="26"/>
        </w:rPr>
        <w:t>6. Администрация Калачеевского</w:t>
      </w:r>
      <w:r w:rsidRPr="00335DA2">
        <w:rPr>
          <w:rFonts w:ascii="Times New Roman" w:eastAsia="Calibri" w:hAnsi="Times New Roman" w:cs="Times New Roman"/>
          <w:bCs/>
          <w:sz w:val="26"/>
          <w:szCs w:val="26"/>
        </w:rPr>
        <w:t xml:space="preserve"> муниципального района Воронежской области </w:t>
      </w:r>
      <w:r w:rsidRPr="00335DA2">
        <w:rPr>
          <w:rFonts w:ascii="Times New Roman" w:eastAsia="Calibri" w:hAnsi="Times New Roman" w:cs="Times New Roman"/>
          <w:sz w:val="26"/>
          <w:szCs w:val="26"/>
        </w:rPr>
        <w:t>несет ответственность за нецелевое использование межбюджетных трансфертов и достоверность отчетности, представляемой в соответствии с пунктом 5 настоящего Порядка.</w:t>
      </w:r>
    </w:p>
    <w:p w:rsidR="00335DA2" w:rsidRPr="00335DA2" w:rsidRDefault="00335DA2" w:rsidP="00335D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5DA2">
        <w:rPr>
          <w:rFonts w:ascii="Times New Roman" w:eastAsia="Calibri" w:hAnsi="Times New Roman" w:cs="Times New Roman"/>
          <w:sz w:val="26"/>
          <w:szCs w:val="26"/>
        </w:rPr>
        <w:t>7. При установлении отсутствия потребности Калачеевского</w:t>
      </w:r>
      <w:r w:rsidRPr="00335DA2">
        <w:rPr>
          <w:rFonts w:ascii="Times New Roman" w:eastAsia="Calibri" w:hAnsi="Times New Roman" w:cs="Times New Roman"/>
          <w:bCs/>
          <w:sz w:val="26"/>
          <w:szCs w:val="26"/>
        </w:rPr>
        <w:t xml:space="preserve"> муниципального района Воронежской области </w:t>
      </w:r>
      <w:r w:rsidRPr="00335DA2">
        <w:rPr>
          <w:rFonts w:ascii="Times New Roman" w:eastAsia="Calibri" w:hAnsi="Times New Roman" w:cs="Times New Roman"/>
          <w:sz w:val="26"/>
          <w:szCs w:val="26"/>
        </w:rPr>
        <w:t xml:space="preserve">в межбюджетных трансфертах их остаток, либо часть </w:t>
      </w:r>
      <w:r w:rsidRPr="00335DA2">
        <w:rPr>
          <w:rFonts w:ascii="Times New Roman" w:eastAsia="Calibri" w:hAnsi="Times New Roman" w:cs="Times New Roman"/>
          <w:sz w:val="26"/>
          <w:szCs w:val="26"/>
        </w:rPr>
        <w:lastRenderedPageBreak/>
        <w:t>остатка подлежит возврату в доход бюджета</w:t>
      </w:r>
      <w:r w:rsidR="00E04AB9">
        <w:rPr>
          <w:rFonts w:ascii="Times New Roman" w:eastAsia="Calibri" w:hAnsi="Times New Roman" w:cs="Times New Roman"/>
          <w:sz w:val="26"/>
          <w:szCs w:val="26"/>
        </w:rPr>
        <w:t xml:space="preserve"> Пригородного</w:t>
      </w:r>
      <w:r w:rsidRPr="00335DA2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Калачеевского</w:t>
      </w:r>
      <w:r w:rsidRPr="00335DA2">
        <w:rPr>
          <w:rFonts w:ascii="Times New Roman" w:eastAsia="Calibri" w:hAnsi="Times New Roman" w:cs="Times New Roman"/>
          <w:bCs/>
          <w:sz w:val="26"/>
          <w:szCs w:val="26"/>
        </w:rPr>
        <w:t xml:space="preserve"> муниципального района Воронежской области</w:t>
      </w:r>
      <w:r w:rsidRPr="00335DA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35DA2" w:rsidRPr="00335DA2" w:rsidRDefault="00335DA2" w:rsidP="00335D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35DA2" w:rsidRPr="00335DA2" w:rsidRDefault="00335DA2" w:rsidP="00335D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35DA2" w:rsidRPr="00335DA2" w:rsidRDefault="00335DA2" w:rsidP="00335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335DA2" w:rsidRPr="00335DA2" w:rsidRDefault="00335DA2" w:rsidP="00335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335DA2" w:rsidRPr="00335DA2" w:rsidRDefault="00335DA2" w:rsidP="00335DA2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5D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 w:type="page"/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822"/>
      </w:tblGrid>
      <w:tr w:rsidR="00335DA2" w:rsidRPr="00335DA2" w:rsidTr="0023094D">
        <w:tc>
          <w:tcPr>
            <w:tcW w:w="4926" w:type="dxa"/>
          </w:tcPr>
          <w:p w:rsidR="00335DA2" w:rsidRPr="00335DA2" w:rsidRDefault="00335DA2" w:rsidP="00335DA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35DA2" w:rsidRPr="00335DA2" w:rsidRDefault="00335DA2" w:rsidP="00335DA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335DA2" w:rsidRPr="00335DA2" w:rsidRDefault="00335DA2" w:rsidP="00335DA2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35DA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Приложение  </w:t>
            </w:r>
          </w:p>
          <w:p w:rsidR="00335DA2" w:rsidRPr="007B6F85" w:rsidRDefault="00335DA2" w:rsidP="007B6F8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5DA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к Порядку предоставления межбюджетных трансфертов, предоставляемых из бюджета</w:t>
            </w:r>
            <w:r w:rsidR="004954F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Пригородного</w:t>
            </w:r>
            <w:r w:rsidRPr="00335DA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сельского поселения Калачеевского муниципального района Воронежской области бюджету Калачеевского муниципального района Воронежской области на осуществление части полномочий сельского поселения по решению вопросов местного значения в сфере культуры </w:t>
            </w:r>
            <w:r w:rsidRPr="00335DA2">
              <w:rPr>
                <w:rFonts w:ascii="Times New Roman" w:eastAsia="Calibri" w:hAnsi="Times New Roman" w:cs="Times New Roman"/>
                <w:sz w:val="26"/>
                <w:szCs w:val="26"/>
              </w:rPr>
              <w:t>от  _</w:t>
            </w:r>
            <w:r w:rsidR="007B6F8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___20_ г  </w:t>
            </w:r>
            <w:r w:rsidR="007B6F85" w:rsidRPr="00335DA2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</w:tc>
      </w:tr>
    </w:tbl>
    <w:p w:rsidR="00335DA2" w:rsidRPr="00335DA2" w:rsidRDefault="00335DA2" w:rsidP="00335D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35DA2" w:rsidRPr="00335DA2" w:rsidRDefault="00335DA2" w:rsidP="00335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335DA2" w:rsidRPr="00335DA2" w:rsidRDefault="00335DA2" w:rsidP="00335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335DA2">
        <w:rPr>
          <w:rFonts w:ascii="Times New Roman" w:eastAsia="Calibri" w:hAnsi="Times New Roman" w:cs="Times New Roman"/>
          <w:bCs/>
          <w:sz w:val="26"/>
          <w:szCs w:val="26"/>
        </w:rPr>
        <w:t>МЕТОДИКА</w:t>
      </w:r>
    </w:p>
    <w:p w:rsidR="00335DA2" w:rsidRPr="00335DA2" w:rsidRDefault="00335DA2" w:rsidP="00335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35DA2">
        <w:rPr>
          <w:rFonts w:ascii="Times New Roman" w:eastAsia="Calibri" w:hAnsi="Times New Roman" w:cs="Times New Roman"/>
          <w:bCs/>
          <w:sz w:val="26"/>
          <w:szCs w:val="26"/>
        </w:rPr>
        <w:t>расчета межбюджетных трансфертов, предоставляемых из бюджета</w:t>
      </w:r>
      <w:r w:rsidR="00E04AB9">
        <w:rPr>
          <w:rFonts w:ascii="Times New Roman" w:eastAsia="Calibri" w:hAnsi="Times New Roman" w:cs="Times New Roman"/>
          <w:bCs/>
          <w:sz w:val="26"/>
          <w:szCs w:val="26"/>
        </w:rPr>
        <w:t xml:space="preserve"> Пригородного </w:t>
      </w:r>
      <w:r w:rsidRPr="00335DA2">
        <w:rPr>
          <w:rFonts w:ascii="Times New Roman" w:eastAsia="Calibri" w:hAnsi="Times New Roman" w:cs="Times New Roman"/>
          <w:bCs/>
          <w:sz w:val="26"/>
          <w:szCs w:val="26"/>
        </w:rPr>
        <w:t xml:space="preserve">сельского поселения Калачеевского муниципального района Воронежской области бюджету Калачеевского муниципального района Воронежской области на осуществление части полномочий поселения </w:t>
      </w:r>
      <w:r w:rsidRPr="00335DA2">
        <w:rPr>
          <w:rFonts w:ascii="Times New Roman" w:eastAsia="Calibri" w:hAnsi="Times New Roman" w:cs="Times New Roman"/>
          <w:sz w:val="26"/>
          <w:szCs w:val="26"/>
        </w:rPr>
        <w:t>по решению вопросов местного значения в сфере культуры</w:t>
      </w:r>
    </w:p>
    <w:p w:rsidR="00335DA2" w:rsidRPr="00335DA2" w:rsidRDefault="00335DA2" w:rsidP="00335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335DA2" w:rsidRPr="00335DA2" w:rsidRDefault="00335DA2" w:rsidP="00335DA2">
      <w:pPr>
        <w:numPr>
          <w:ilvl w:val="0"/>
          <w:numId w:val="2"/>
        </w:numPr>
        <w:autoSpaceDE w:val="0"/>
        <w:autoSpaceDN w:val="0"/>
        <w:adjustRightInd w:val="0"/>
        <w:spacing w:after="160" w:line="25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35DA2">
        <w:rPr>
          <w:rFonts w:ascii="Times New Roman" w:eastAsia="Calibri" w:hAnsi="Times New Roman" w:cs="Times New Roman"/>
          <w:sz w:val="26"/>
          <w:szCs w:val="26"/>
        </w:rPr>
        <w:t>Общие положения</w:t>
      </w:r>
    </w:p>
    <w:p w:rsidR="00335DA2" w:rsidRPr="00335DA2" w:rsidRDefault="00335DA2" w:rsidP="00335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335DA2" w:rsidRPr="00335DA2" w:rsidRDefault="00335DA2" w:rsidP="00335D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5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Настоящая методика устанавливает порядок определения объема финансовых средств бюджета </w:t>
      </w:r>
      <w:r w:rsidR="00E04AB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Пригородного</w:t>
      </w:r>
      <w:r w:rsidRPr="00335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Калачеевского муниципального района Воронежской области, направляемых бюджету </w:t>
      </w:r>
      <w:proofErr w:type="spellStart"/>
      <w:r w:rsidRPr="00335DA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Калачеевскому</w:t>
      </w:r>
      <w:proofErr w:type="spellEnd"/>
      <w:r w:rsidRPr="00335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на осуществление части полномочий </w:t>
      </w:r>
      <w:r w:rsidRPr="00335D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поселения </w:t>
      </w:r>
      <w:r w:rsidRPr="00335DA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решению вопросов местного значения в сфере культуры.</w:t>
      </w:r>
    </w:p>
    <w:p w:rsidR="00335DA2" w:rsidRPr="00335DA2" w:rsidRDefault="00335DA2" w:rsidP="00335D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5DA2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Межбюджетные трансферты, передаваемые из бюджета</w:t>
      </w:r>
      <w:r w:rsidR="00E04A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Пригородного </w:t>
      </w:r>
      <w:r w:rsidRPr="00335DA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Калачеевского муниципального района Воронежской области, на осуществление части полномочий по решению вопросов местного значения в соответствии с заключенными Соглашениями предоставляются в пределах бюджетных ассигнований, предусмотренных в бюджете</w:t>
      </w:r>
      <w:r w:rsidR="00E04A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Пригородного </w:t>
      </w:r>
      <w:r w:rsidRPr="00335DA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Калачеевского муниципального района Воронежской области на соответствующий финансовый год.</w:t>
      </w:r>
    </w:p>
    <w:p w:rsidR="00335DA2" w:rsidRPr="00335DA2" w:rsidRDefault="00335DA2" w:rsidP="00335DA2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5DA2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Ежегодный объём межбюджетных трансфертов, передаваемых из бюджета</w:t>
      </w:r>
      <w:r w:rsidR="00E04A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Пригородного</w:t>
      </w:r>
      <w:r w:rsidRPr="00335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Калачеевского муниципального района Воронежской области в бюджет Калачеевского муниципального района Воронежской области на осуществление передаваемых полномочий, определяется при принятии бюджета </w:t>
      </w:r>
      <w:r w:rsidR="00E04AB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Пригородного</w:t>
      </w:r>
      <w:r w:rsidRPr="00335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Калачеевского муниципального района Воронежской области на очередной финансовый год.</w:t>
      </w:r>
    </w:p>
    <w:p w:rsidR="00335DA2" w:rsidRPr="00335DA2" w:rsidRDefault="00335DA2" w:rsidP="00335DA2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5DA2">
        <w:rPr>
          <w:rFonts w:ascii="Times New Roman" w:eastAsia="Times New Roman" w:hAnsi="Times New Roman" w:cs="Times New Roman"/>
          <w:sz w:val="26"/>
          <w:szCs w:val="26"/>
          <w:lang w:eastAsia="ru-RU"/>
        </w:rPr>
        <w:t>1.4. Ежегодный объём иных межбюджетных трансфертов может изменяться при уточнении бюджета</w:t>
      </w:r>
      <w:r w:rsidR="00E04A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Пригородного</w:t>
      </w:r>
      <w:r w:rsidRPr="00335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Калачеевского муниципального района Воронежской области в соответствии с Бюджетным кодексом Российской Федерации.</w:t>
      </w:r>
    </w:p>
    <w:p w:rsidR="00335DA2" w:rsidRPr="00335DA2" w:rsidRDefault="00335DA2" w:rsidP="00335DA2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35DA2" w:rsidRPr="00335DA2" w:rsidRDefault="00335DA2" w:rsidP="00335DA2">
      <w:pPr>
        <w:numPr>
          <w:ilvl w:val="0"/>
          <w:numId w:val="2"/>
        </w:numPr>
        <w:autoSpaceDE w:val="0"/>
        <w:autoSpaceDN w:val="0"/>
        <w:adjustRightInd w:val="0"/>
        <w:spacing w:after="160" w:line="25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35DA2">
        <w:rPr>
          <w:rFonts w:ascii="Times New Roman" w:eastAsia="Calibri" w:hAnsi="Times New Roman" w:cs="Times New Roman"/>
          <w:sz w:val="26"/>
          <w:szCs w:val="26"/>
        </w:rPr>
        <w:t>Порядок расчета межбюджетных трансфертов</w:t>
      </w:r>
    </w:p>
    <w:p w:rsidR="00335DA2" w:rsidRPr="00335DA2" w:rsidRDefault="00335DA2" w:rsidP="00335D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35DA2" w:rsidRPr="00335DA2" w:rsidRDefault="00335DA2" w:rsidP="00E04AB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5DA2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Общая сумма межбюджетных трансфертов на оплату труда (с начислениями) работников, непосредственно осуществляющих полномочия, коммунальные услуги, услуги сторонних организаций, необходимые для осуществления работниками полномочий, рассчитывается по формуле: </w:t>
      </w:r>
      <w:r w:rsidRPr="00335DA2">
        <w:rPr>
          <w:rFonts w:ascii="Times New Roman" w:eastAsia="Calibri" w:hAnsi="Times New Roman" w:cs="Times New Roman"/>
          <w:sz w:val="26"/>
          <w:szCs w:val="26"/>
          <w:lang w:val="en-US"/>
        </w:rPr>
        <w:t>S</w:t>
      </w:r>
      <w:proofErr w:type="spellStart"/>
      <w:r w:rsidRPr="00335DA2">
        <w:rPr>
          <w:rFonts w:ascii="Times New Roman" w:eastAsia="Calibri" w:hAnsi="Times New Roman" w:cs="Times New Roman"/>
          <w:sz w:val="26"/>
          <w:szCs w:val="26"/>
        </w:rPr>
        <w:t>мб.т</w:t>
      </w:r>
      <w:proofErr w:type="spellEnd"/>
      <w:r w:rsidRPr="00335DA2">
        <w:rPr>
          <w:rFonts w:ascii="Times New Roman" w:eastAsia="Calibri" w:hAnsi="Times New Roman" w:cs="Times New Roman"/>
          <w:sz w:val="26"/>
          <w:szCs w:val="26"/>
        </w:rPr>
        <w:t xml:space="preserve">. = </w:t>
      </w:r>
      <w:r w:rsidRPr="00335DA2">
        <w:rPr>
          <w:rFonts w:ascii="Times New Roman" w:eastAsia="Calibri" w:hAnsi="Times New Roman" w:cs="Times New Roman"/>
          <w:sz w:val="26"/>
          <w:szCs w:val="26"/>
          <w:lang w:val="en-US"/>
        </w:rPr>
        <w:t>S</w:t>
      </w:r>
      <w:proofErr w:type="spellStart"/>
      <w:r w:rsidRPr="00335DA2">
        <w:rPr>
          <w:rFonts w:ascii="Times New Roman" w:eastAsia="Calibri" w:hAnsi="Times New Roman" w:cs="Times New Roman"/>
          <w:sz w:val="26"/>
          <w:szCs w:val="26"/>
        </w:rPr>
        <w:t>о.т</w:t>
      </w:r>
      <w:proofErr w:type="spellEnd"/>
      <w:r w:rsidRPr="00335DA2">
        <w:rPr>
          <w:rFonts w:ascii="Times New Roman" w:eastAsia="Calibri" w:hAnsi="Times New Roman" w:cs="Times New Roman"/>
          <w:sz w:val="26"/>
          <w:szCs w:val="26"/>
        </w:rPr>
        <w:t xml:space="preserve">.  + </w:t>
      </w:r>
      <w:r w:rsidRPr="00335DA2"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en-US"/>
        </w:rPr>
        <w:t>S</w:t>
      </w:r>
      <w:r w:rsidRPr="00335DA2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м.з.*</w:t>
      </w:r>
    </w:p>
    <w:p w:rsidR="00335DA2" w:rsidRPr="00335DA2" w:rsidRDefault="00335DA2" w:rsidP="00E04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5DA2">
        <w:rPr>
          <w:rFonts w:ascii="Times New Roman" w:eastAsia="Calibri" w:hAnsi="Times New Roman" w:cs="Times New Roman"/>
          <w:sz w:val="26"/>
          <w:szCs w:val="26"/>
        </w:rPr>
        <w:t xml:space="preserve">где: </w:t>
      </w:r>
      <w:proofErr w:type="spellStart"/>
      <w:r w:rsidRPr="00335DA2">
        <w:rPr>
          <w:rFonts w:ascii="Times New Roman" w:eastAsia="Calibri" w:hAnsi="Times New Roman" w:cs="Times New Roman"/>
          <w:sz w:val="26"/>
          <w:szCs w:val="26"/>
        </w:rPr>
        <w:t>Sмб.т</w:t>
      </w:r>
      <w:proofErr w:type="spellEnd"/>
      <w:r w:rsidRPr="00335DA2">
        <w:rPr>
          <w:rFonts w:ascii="Times New Roman" w:eastAsia="Calibri" w:hAnsi="Times New Roman" w:cs="Times New Roman"/>
          <w:sz w:val="26"/>
          <w:szCs w:val="26"/>
        </w:rPr>
        <w:t>. - размер межбюджетных трансфертов, необходимый для осуществления полномочий;</w:t>
      </w:r>
    </w:p>
    <w:p w:rsidR="00335DA2" w:rsidRPr="00335DA2" w:rsidRDefault="00335DA2" w:rsidP="00E04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335DA2">
        <w:rPr>
          <w:rFonts w:ascii="Times New Roman" w:eastAsia="Calibri" w:hAnsi="Times New Roman" w:cs="Times New Roman"/>
          <w:sz w:val="26"/>
          <w:szCs w:val="26"/>
        </w:rPr>
        <w:t>Sо.т</w:t>
      </w:r>
      <w:proofErr w:type="spellEnd"/>
      <w:r w:rsidRPr="00335DA2">
        <w:rPr>
          <w:rFonts w:ascii="Times New Roman" w:eastAsia="Calibri" w:hAnsi="Times New Roman" w:cs="Times New Roman"/>
          <w:sz w:val="26"/>
          <w:szCs w:val="26"/>
        </w:rPr>
        <w:t>. - сумма расходов на оплату труда работников, непосредственно осуществляющих полномочия (с доведением до показателя среднемесячной заработной платы работников культуры), определяемая по формуле:</w:t>
      </w:r>
    </w:p>
    <w:p w:rsidR="00335DA2" w:rsidRPr="00335DA2" w:rsidRDefault="00335DA2" w:rsidP="00E04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335DA2">
        <w:rPr>
          <w:rFonts w:ascii="Times New Roman" w:eastAsia="Calibri" w:hAnsi="Times New Roman" w:cs="Times New Roman"/>
          <w:sz w:val="26"/>
          <w:szCs w:val="26"/>
        </w:rPr>
        <w:t>Sо.т</w:t>
      </w:r>
      <w:proofErr w:type="spellEnd"/>
      <w:r w:rsidRPr="00335DA2">
        <w:rPr>
          <w:rFonts w:ascii="Times New Roman" w:eastAsia="Calibri" w:hAnsi="Times New Roman" w:cs="Times New Roman"/>
          <w:sz w:val="26"/>
          <w:szCs w:val="26"/>
        </w:rPr>
        <w:t>. = ФОТ мес. x Е x Км,</w:t>
      </w:r>
    </w:p>
    <w:p w:rsidR="00335DA2" w:rsidRPr="00335DA2" w:rsidRDefault="00335DA2" w:rsidP="00E04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5DA2">
        <w:rPr>
          <w:rFonts w:ascii="Times New Roman" w:eastAsia="Calibri" w:hAnsi="Times New Roman" w:cs="Times New Roman"/>
          <w:sz w:val="26"/>
          <w:szCs w:val="26"/>
        </w:rPr>
        <w:t>где: ФОТ мес. - фонд оплаты труда работников в месяц;</w:t>
      </w:r>
    </w:p>
    <w:p w:rsidR="00335DA2" w:rsidRPr="00335DA2" w:rsidRDefault="00335DA2" w:rsidP="00E04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5DA2">
        <w:rPr>
          <w:rFonts w:ascii="Times New Roman" w:eastAsia="Calibri" w:hAnsi="Times New Roman" w:cs="Times New Roman"/>
          <w:sz w:val="26"/>
          <w:szCs w:val="26"/>
        </w:rPr>
        <w:t>Е - коэффициент начислений на оплату труда в соответствии с законодательством Российской Федерации в размере 1,302 (30,2% отчислений с заработной платы работников);</w:t>
      </w:r>
    </w:p>
    <w:p w:rsidR="00335DA2" w:rsidRPr="00335DA2" w:rsidRDefault="00335DA2" w:rsidP="00E04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5DA2">
        <w:rPr>
          <w:rFonts w:ascii="Times New Roman" w:eastAsia="Calibri" w:hAnsi="Times New Roman" w:cs="Times New Roman"/>
          <w:sz w:val="26"/>
          <w:szCs w:val="26"/>
        </w:rPr>
        <w:t>Км - количество месяцев (12).</w:t>
      </w:r>
    </w:p>
    <w:p w:rsidR="00335DA2" w:rsidRPr="00335DA2" w:rsidRDefault="00335DA2" w:rsidP="00E04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35DA2" w:rsidRPr="00335DA2" w:rsidRDefault="00335DA2" w:rsidP="00E04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</w:pPr>
      <w:r w:rsidRPr="00335DA2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*По решению поселения:</w:t>
      </w:r>
    </w:p>
    <w:p w:rsidR="00335DA2" w:rsidRPr="00335DA2" w:rsidRDefault="00335DA2" w:rsidP="00E04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</w:pPr>
    </w:p>
    <w:p w:rsidR="00335DA2" w:rsidRPr="00335DA2" w:rsidRDefault="00335DA2" w:rsidP="00E04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</w:pPr>
      <w:proofErr w:type="spellStart"/>
      <w:r w:rsidRPr="00335DA2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Sм.з</w:t>
      </w:r>
      <w:proofErr w:type="spellEnd"/>
      <w:r w:rsidRPr="00335DA2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. – сумма расходов на укрепление материально-технической базы, которые определяются из расчета:</w:t>
      </w:r>
    </w:p>
    <w:p w:rsidR="00335DA2" w:rsidRPr="00335DA2" w:rsidRDefault="00335DA2" w:rsidP="00E04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</w:pPr>
      <w:proofErr w:type="spellStart"/>
      <w:r w:rsidRPr="00335DA2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Sмз</w:t>
      </w:r>
      <w:proofErr w:type="spellEnd"/>
      <w:r w:rsidRPr="00335DA2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 xml:space="preserve">. = </w:t>
      </w:r>
      <w:proofErr w:type="spellStart"/>
      <w:r w:rsidRPr="00335DA2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У.м.з</w:t>
      </w:r>
      <w:proofErr w:type="spellEnd"/>
      <w:r w:rsidRPr="00335DA2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. x Км,</w:t>
      </w:r>
    </w:p>
    <w:p w:rsidR="00335DA2" w:rsidRPr="00335DA2" w:rsidRDefault="00335DA2" w:rsidP="00E04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</w:pPr>
      <w:r w:rsidRPr="00335DA2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 xml:space="preserve">где: </w:t>
      </w:r>
      <w:proofErr w:type="spellStart"/>
      <w:r w:rsidRPr="00335DA2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У.м.з</w:t>
      </w:r>
      <w:proofErr w:type="spellEnd"/>
      <w:r w:rsidRPr="00335DA2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. – увеличение материальных запасов.</w:t>
      </w:r>
    </w:p>
    <w:p w:rsidR="00335DA2" w:rsidRPr="00335DA2" w:rsidRDefault="00335DA2" w:rsidP="00E04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35DA2" w:rsidRPr="00335DA2" w:rsidRDefault="00335DA2" w:rsidP="00E04AB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5DA2">
        <w:rPr>
          <w:rFonts w:ascii="Times New Roman" w:eastAsia="Calibri" w:hAnsi="Times New Roman" w:cs="Times New Roman"/>
          <w:sz w:val="26"/>
          <w:szCs w:val="26"/>
        </w:rPr>
        <w:t xml:space="preserve">Общая сумма межбюджетных трансфертов не может превышать объем средств на эти цели, утвержденных решением о бюджете </w:t>
      </w:r>
      <w:r w:rsidR="00E04AB9">
        <w:rPr>
          <w:rFonts w:ascii="Times New Roman" w:eastAsia="Calibri" w:hAnsi="Times New Roman" w:cs="Times New Roman"/>
          <w:sz w:val="26"/>
          <w:szCs w:val="26"/>
        </w:rPr>
        <w:t>Пригородного</w:t>
      </w:r>
      <w:r w:rsidRPr="00335DA2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Калачеевского муниципального района Воронежской области на очередной финансовый год.</w:t>
      </w:r>
    </w:p>
    <w:p w:rsidR="00335DA2" w:rsidRPr="00335DA2" w:rsidRDefault="00335DA2" w:rsidP="00E04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5DA2" w:rsidRPr="00335DA2" w:rsidRDefault="00335DA2" w:rsidP="00E04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5DA2" w:rsidRPr="00335DA2" w:rsidRDefault="00335DA2" w:rsidP="00335DA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335DA2" w:rsidRPr="00335DA2" w:rsidSect="009C407C">
          <w:pgSz w:w="11906" w:h="16838"/>
          <w:pgMar w:top="1134" w:right="567" w:bottom="568" w:left="1985" w:header="709" w:footer="709" w:gutter="0"/>
          <w:cols w:space="708"/>
          <w:docGrid w:linePitch="360"/>
        </w:sectPr>
      </w:pPr>
    </w:p>
    <w:p w:rsidR="00335DA2" w:rsidRPr="00335DA2" w:rsidRDefault="00335DA2" w:rsidP="00335DA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5DA2" w:rsidRPr="00335DA2" w:rsidRDefault="00335DA2" w:rsidP="00335DA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2B33" w:rsidRDefault="00993D86"/>
    <w:sectPr w:rsidR="00402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D3AC1"/>
    <w:multiLevelType w:val="multilevel"/>
    <w:tmpl w:val="FF4CCE8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26E96B78"/>
    <w:multiLevelType w:val="multilevel"/>
    <w:tmpl w:val="8F4E36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999"/>
    <w:rsid w:val="00043E6F"/>
    <w:rsid w:val="000D6BF2"/>
    <w:rsid w:val="000F37BC"/>
    <w:rsid w:val="001E35FB"/>
    <w:rsid w:val="002572FD"/>
    <w:rsid w:val="002D1999"/>
    <w:rsid w:val="002F40A8"/>
    <w:rsid w:val="00304805"/>
    <w:rsid w:val="00323486"/>
    <w:rsid w:val="00335DA2"/>
    <w:rsid w:val="003A3420"/>
    <w:rsid w:val="00442522"/>
    <w:rsid w:val="00444FAD"/>
    <w:rsid w:val="004954FE"/>
    <w:rsid w:val="004A3D33"/>
    <w:rsid w:val="00604330"/>
    <w:rsid w:val="0064598C"/>
    <w:rsid w:val="006A0053"/>
    <w:rsid w:val="00733F58"/>
    <w:rsid w:val="00775378"/>
    <w:rsid w:val="007B6F85"/>
    <w:rsid w:val="007F6622"/>
    <w:rsid w:val="00814B1F"/>
    <w:rsid w:val="00922D6A"/>
    <w:rsid w:val="00983B5B"/>
    <w:rsid w:val="00993D86"/>
    <w:rsid w:val="009A3308"/>
    <w:rsid w:val="00A27D89"/>
    <w:rsid w:val="00B05D09"/>
    <w:rsid w:val="00B63023"/>
    <w:rsid w:val="00BF07CC"/>
    <w:rsid w:val="00C115D7"/>
    <w:rsid w:val="00C727E0"/>
    <w:rsid w:val="00CC6072"/>
    <w:rsid w:val="00D0396A"/>
    <w:rsid w:val="00D2127A"/>
    <w:rsid w:val="00D413AE"/>
    <w:rsid w:val="00E04AB9"/>
    <w:rsid w:val="00E25151"/>
    <w:rsid w:val="00EA1DEE"/>
    <w:rsid w:val="00EB2835"/>
    <w:rsid w:val="00F1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35D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59"/>
    <w:rsid w:val="00335D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335D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335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35D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59"/>
    <w:rsid w:val="00335D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335D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335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AF88640E3BA68F894A0F9EBB5B6848D3DAA1E947D25B8CE48009DE18736D40F69F4F8A41B24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AF88640E3BA68F894A0E7E6A3DADE8038A745907925B498135FC6BCD03FDE5822PE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3760</Words>
  <Characters>21436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</dc:creator>
  <cp:keywords/>
  <dc:description/>
  <cp:lastModifiedBy>СИР</cp:lastModifiedBy>
  <cp:revision>12</cp:revision>
  <cp:lastPrinted>2022-02-22T04:51:00Z</cp:lastPrinted>
  <dcterms:created xsi:type="dcterms:W3CDTF">2022-02-22T05:33:00Z</dcterms:created>
  <dcterms:modified xsi:type="dcterms:W3CDTF">2022-02-22T04:55:00Z</dcterms:modified>
</cp:coreProperties>
</file>