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B0" w:rsidRDefault="00F93AB0" w:rsidP="006A1A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6083C" w:rsidRPr="00DA681C" w:rsidRDefault="0006083C" w:rsidP="006A1A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A68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НАРОДНЫХ ДЕПУТАТОВ</w:t>
      </w:r>
    </w:p>
    <w:p w:rsidR="00E243D4" w:rsidRPr="00DA681C" w:rsidRDefault="00D51CB5" w:rsidP="006A1A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ПРИГОРОДНОГО</w:t>
      </w:r>
      <w:r w:rsidR="00E243D4" w:rsidRPr="00DA68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E243D4" w:rsidRPr="00DA681C" w:rsidRDefault="00E243D4" w:rsidP="006A1A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A68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Pr="00DA681C" w:rsidRDefault="00E243D4" w:rsidP="006A1A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A68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815C3B" w:rsidRDefault="00815C3B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316C" w:rsidRPr="00F17D42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bookmarkStart w:id="0" w:name="_GoBack"/>
      <w:r w:rsidRPr="00F17D42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bookmarkEnd w:id="0"/>
    <w:p w:rsidR="00C5316C" w:rsidRDefault="00C5316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43D4" w:rsidRPr="0077172E" w:rsidRDefault="00E243D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6932" w:rsidRPr="00A11CE1" w:rsidRDefault="00E243D4" w:rsidP="00456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D47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от</w:t>
      </w:r>
      <w:r w:rsidR="00F93AB0" w:rsidRPr="006D47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6D4727" w:rsidRPr="006D47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14</w:t>
      </w:r>
      <w:r w:rsidR="00F93AB0" w:rsidRPr="006D47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декабря 202</w:t>
      </w:r>
      <w:r w:rsidR="00416A92" w:rsidRPr="006D47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</w:t>
      </w:r>
      <w:r w:rsidR="00F93AB0" w:rsidRPr="006D47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г. №</w:t>
      </w:r>
      <w:r w:rsidR="00C5316C" w:rsidRPr="006D47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D51CB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220</w:t>
      </w:r>
      <w:r w:rsidRPr="00A11CE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243D4" w:rsidRPr="00D51CB5" w:rsidRDefault="00C5316C" w:rsidP="00456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D51CB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</w:t>
      </w:r>
      <w:r w:rsidR="00D51CB5" w:rsidRPr="00D51CB5">
        <w:rPr>
          <w:rFonts w:ascii="Times New Roman" w:eastAsia="Times New Roman" w:hAnsi="Times New Roman" w:cs="Times New Roman"/>
          <w:bCs/>
          <w:sz w:val="20"/>
          <w:szCs w:val="20"/>
        </w:rPr>
        <w:t>п. Пригородный</w:t>
      </w:r>
    </w:p>
    <w:p w:rsidR="0077172E" w:rsidRPr="0077172E" w:rsidRDefault="0077172E" w:rsidP="007717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ar-SA"/>
        </w:rPr>
      </w:pPr>
    </w:p>
    <w:p w:rsidR="00844F78" w:rsidRDefault="00844F78" w:rsidP="00D51CB5">
      <w:pPr>
        <w:widowControl w:val="0"/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ar-SA"/>
        </w:rPr>
      </w:pPr>
      <w:r w:rsidRPr="0077172E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ar-SA"/>
        </w:rPr>
        <w:t>О передаче осуществления части</w:t>
      </w:r>
      <w:r w:rsidR="00257FC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ar-SA"/>
        </w:rPr>
        <w:t xml:space="preserve"> </w:t>
      </w:r>
      <w:r w:rsidRPr="0077172E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ar-SA"/>
        </w:rPr>
        <w:t>полномочий</w:t>
      </w:r>
      <w:r w:rsidR="00DA68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ar-SA"/>
        </w:rPr>
        <w:t xml:space="preserve"> </w:t>
      </w:r>
      <w:r w:rsidR="00D51CB5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ar-SA"/>
        </w:rPr>
        <w:t>Пригородного</w:t>
      </w:r>
      <w:r w:rsidRPr="0077172E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ar-SA"/>
        </w:rPr>
        <w:t xml:space="preserve"> сельского поселения Калачеевского</w:t>
      </w:r>
      <w:r w:rsidR="00257FC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ar-SA"/>
        </w:rPr>
        <w:t xml:space="preserve"> </w:t>
      </w:r>
      <w:r w:rsidRPr="0077172E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ar-SA"/>
        </w:rPr>
        <w:t>муниципального района по решению вопросов местного значения в сфере культуры</w:t>
      </w:r>
    </w:p>
    <w:p w:rsidR="00017917" w:rsidRDefault="00017917" w:rsidP="00A369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172E" w:rsidRPr="00A574B0" w:rsidRDefault="00A36959" w:rsidP="00A369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Федерации», Уставом </w:t>
      </w:r>
      <w:r w:rsid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Пригородного</w:t>
      </w:r>
      <w:r w:rsidRPr="0077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Калачеевского муниципального района Воронежской области, решения Совета </w:t>
      </w:r>
      <w:proofErr w:type="gramStart"/>
      <w:r w:rsidRPr="0077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народных депутатов </w:t>
      </w:r>
      <w:r w:rsid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Пригородного </w:t>
      </w:r>
      <w:r w:rsidRPr="0077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Калачеевского муниципального</w:t>
      </w:r>
      <w:r w:rsid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Воронежской области от 23</w:t>
      </w:r>
      <w:r w:rsidRPr="0077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г. № 22 «Об утверждении Порядка заключения соглашений органами местного самоуправления </w:t>
      </w:r>
      <w:r w:rsid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Пригородного</w:t>
      </w:r>
      <w:r w:rsidRPr="0077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Калачеевского </w:t>
      </w:r>
      <w:r w:rsidRP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</w:t>
      </w:r>
      <w:r w:rsidR="00A10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вопросов местного значения» (</w:t>
      </w:r>
      <w:r w:rsidRP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от 18.0</w:t>
      </w:r>
      <w:r w:rsidR="00D51CB5" w:rsidRP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.2022 г. № </w:t>
      </w:r>
      <w:r w:rsidR="00D51CB5" w:rsidRP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75)</w:t>
      </w:r>
      <w:r w:rsidRP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 народных депутатов </w:t>
      </w:r>
      <w:r w:rsidR="00D51CB5" w:rsidRP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Пригородного</w:t>
      </w:r>
      <w:proofErr w:type="gramEnd"/>
      <w:r w:rsidRP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gramStart"/>
      <w:r w:rsidRPr="00D51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D51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и л:</w:t>
      </w:r>
    </w:p>
    <w:p w:rsidR="00112EF3" w:rsidRPr="00112EF3" w:rsidRDefault="00112EF3" w:rsidP="00112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Передать </w:t>
      </w:r>
      <w:proofErr w:type="spellStart"/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Калачеевскому</w:t>
      </w:r>
      <w:proofErr w:type="spellEnd"/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муниципальному району Воронежской области с «01» января 2024 года по «31» декабря 2026 года осуществление части полномочий </w:t>
      </w:r>
      <w:r w:rsid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Пригородного</w:t>
      </w: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по решению вопросов местного значения в сфере культуры в соответствии с заключенным соглашением.</w:t>
      </w:r>
    </w:p>
    <w:p w:rsidR="00112EF3" w:rsidRPr="00112EF3" w:rsidRDefault="00112EF3" w:rsidP="00112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Заключить соглашение между администрацией </w:t>
      </w:r>
      <w:r w:rsid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Пригородного</w:t>
      </w: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об осуществлении части полномочий поселения по решению вопросов местного значения в сфере культуры по форме согласно приложению 1 к настоящему решению.</w:t>
      </w:r>
    </w:p>
    <w:p w:rsidR="00112EF3" w:rsidRPr="00112EF3" w:rsidRDefault="00112EF3" w:rsidP="00112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Утвердить Порядок и определить объем предоставления межбюджетных трансфертов, предоставляемых из бюджета </w:t>
      </w:r>
      <w:r w:rsid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Пригородного </w:t>
      </w: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 по решению вопросов местного значения в сфере культуры согласно приложению 2 к настоящему решению.</w:t>
      </w:r>
    </w:p>
    <w:p w:rsidR="00112EF3" w:rsidRPr="00112EF3" w:rsidRDefault="00112EF3" w:rsidP="00112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 Признать утратившим силу решение Совета народных депутатов </w:t>
      </w:r>
      <w:r w:rsid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Пригородного</w:t>
      </w: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от </w:t>
      </w:r>
      <w:r w:rsid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.12.2022 г. № </w:t>
      </w:r>
      <w:r w:rsid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140</w:t>
      </w: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передаче осуществления части полномочий </w:t>
      </w:r>
      <w:r w:rsid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Пригородного</w:t>
      </w: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Калачеевского муниципального района Воронежской области по решению вопросов местного значения в сфере культуры».</w:t>
      </w:r>
    </w:p>
    <w:p w:rsidR="00D51CB5" w:rsidRDefault="00112EF3" w:rsidP="00112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Опубликовать настоящее решение в Вестнике муниципальных правовых актов </w:t>
      </w:r>
      <w:r w:rsidR="00D5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Пригородного сельского поселения.</w:t>
      </w:r>
    </w:p>
    <w:p w:rsidR="00112EF3" w:rsidRPr="00112EF3" w:rsidRDefault="00112EF3" w:rsidP="00112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proofErr w:type="gramStart"/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112EF3" w:rsidRPr="00112EF3" w:rsidRDefault="00112EF3" w:rsidP="00112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6959" w:rsidRPr="0077172E" w:rsidRDefault="00A36959" w:rsidP="00A369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CB5" w:rsidRPr="00A2079A" w:rsidRDefault="00D51CB5" w:rsidP="00D51C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51CB5" w:rsidRPr="00A2079A" w:rsidRDefault="00D51CB5" w:rsidP="00D51C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A2079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Глава </w:t>
      </w:r>
      <w:proofErr w:type="gramStart"/>
      <w:r w:rsidRPr="00A2079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Пригородного</w:t>
      </w:r>
      <w:proofErr w:type="gramEnd"/>
      <w:r w:rsidRPr="00A2079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D51CB5" w:rsidRPr="00A2079A" w:rsidRDefault="00D51CB5" w:rsidP="00D51C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A2079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сельского поселения                                                                           А.Г. Самойленко  </w:t>
      </w:r>
    </w:p>
    <w:p w:rsidR="00E05F94" w:rsidRDefault="00E05F94" w:rsidP="00DC2F95">
      <w:pPr>
        <w:suppressAutoHyphens/>
        <w:autoSpaceDE w:val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1CB5" w:rsidRDefault="00D51CB5" w:rsidP="00DC2F95">
      <w:pPr>
        <w:suppressAutoHyphens/>
        <w:autoSpaceDE w:val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D51CB5" w:rsidSect="00721EEB">
          <w:pgSz w:w="11906" w:h="16838"/>
          <w:pgMar w:top="567" w:right="850" w:bottom="568" w:left="1418" w:header="708" w:footer="708" w:gutter="0"/>
          <w:cols w:space="708"/>
          <w:docGrid w:linePitch="360"/>
        </w:sect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861"/>
      </w:tblGrid>
      <w:tr w:rsidR="00DC2F95" w:rsidRPr="00E23F5B" w:rsidTr="005D1D05">
        <w:tc>
          <w:tcPr>
            <w:tcW w:w="4777" w:type="dxa"/>
          </w:tcPr>
          <w:p w:rsidR="00DC2F95" w:rsidRPr="00E23F5B" w:rsidRDefault="00DC2F95" w:rsidP="00DC2F95">
            <w:pPr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D1D05" w:rsidRPr="00E23F5B" w:rsidRDefault="005D1D05" w:rsidP="00DC2F95">
            <w:pPr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1" w:type="dxa"/>
          </w:tcPr>
          <w:p w:rsidR="00DC2F95" w:rsidRPr="00CA1D9F" w:rsidRDefault="00017917" w:rsidP="00A574B0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DC2F95" w:rsidRPr="00CA1D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риложение № 1 </w:t>
            </w:r>
          </w:p>
          <w:p w:rsidR="00B14CA3" w:rsidRPr="00CA1D9F" w:rsidRDefault="00DC2F95" w:rsidP="00A574B0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решению Совета </w:t>
            </w:r>
            <w:proofErr w:type="gramStart"/>
            <w:r w:rsidRPr="00CA1D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gramEnd"/>
            <w:r w:rsidRPr="00CA1D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2F95" w:rsidRPr="00E23F5B" w:rsidRDefault="00DC2F95" w:rsidP="00D51CB5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1D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депутатов </w:t>
            </w:r>
            <w:r w:rsidR="00D51CB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Пригородного</w:t>
            </w:r>
            <w:r w:rsidRPr="00CA1D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="00D51CB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6A51CD"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93AB0"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</w:t>
            </w:r>
            <w:r w:rsidR="0083601C"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A51CD"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D51CB5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</w:tr>
    </w:tbl>
    <w:p w:rsidR="00DC2F95" w:rsidRPr="00E23F5B" w:rsidRDefault="00DC2F95" w:rsidP="00DC2F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>СОГЛАШЕНИЕ № ____________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между администрацией Калачеевского муниципального района Воронежской области и администрацией </w:t>
      </w:r>
      <w:r w:rsidR="00D51CB5">
        <w:rPr>
          <w:rFonts w:ascii="Times New Roman" w:eastAsia="Calibri" w:hAnsi="Times New Roman" w:cs="Times New Roman"/>
          <w:sz w:val="24"/>
          <w:szCs w:val="24"/>
          <w:lang w:eastAsia="ar-SA"/>
        </w:rPr>
        <w:t>Пригородного</w:t>
      </w:r>
      <w:r w:rsidR="007126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сельского поселения Калачеевского муниципального района Воронежской области о передаче осуществления части полномочий </w:t>
      </w:r>
      <w:r w:rsidR="00D51CB5">
        <w:rPr>
          <w:rFonts w:ascii="Times New Roman" w:eastAsia="Calibri" w:hAnsi="Times New Roman" w:cs="Times New Roman"/>
          <w:sz w:val="24"/>
          <w:szCs w:val="24"/>
          <w:lang w:eastAsia="ar-SA"/>
        </w:rPr>
        <w:t>Пригородного</w:t>
      </w:r>
      <w:r w:rsidR="007126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>сельского поселения по решению вопросов местного значения в сфере культуры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>«__» ___________ 2023 г.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gramStart"/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Администрация </w:t>
      </w:r>
      <w:r w:rsidR="00D51CB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Пригородного</w:t>
      </w:r>
      <w:r w:rsidR="00712619" w:rsidRPr="0071261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A1D9F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сельского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поселения Калачеевского муниципального района Воронежской области, именуемая в дальнейшем «Администрация сельского поселения», в лице главы </w:t>
      </w:r>
      <w:r w:rsidR="00D51CB5">
        <w:rPr>
          <w:rFonts w:ascii="Times New Roman" w:eastAsia="Calibri" w:hAnsi="Times New Roman" w:cs="Times New Roman"/>
          <w:iCs/>
          <w:sz w:val="24"/>
          <w:szCs w:val="24"/>
        </w:rPr>
        <w:t>Пригородного</w:t>
      </w:r>
      <w:r w:rsidR="0071261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iCs/>
          <w:sz w:val="24"/>
          <w:szCs w:val="24"/>
        </w:rPr>
        <w:t>сельского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Калачеевского муниципального района Воронежской области </w:t>
      </w:r>
      <w:r w:rsidR="0078158F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Самойленко Алексея Геннадьевича</w:t>
      </w:r>
      <w:r w:rsidRPr="00CA1D9F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  <w:lang w:eastAsia="ar-SA"/>
        </w:rPr>
        <w:t>,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действующей на основании Устава </w:t>
      </w:r>
      <w:r w:rsidR="0078158F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Калачеевского муниципального района Воронежской области, с одной стороны, и администрация Калачеевского муниципального района Воронежской области, именуемая в дальнейшем «Администрация муниципального района», в лице главы</w:t>
      </w:r>
      <w:proofErr w:type="gramEnd"/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администрации Калачеевского муниципального района Воронежской области </w:t>
      </w:r>
      <w:proofErr w:type="spellStart"/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Котолевского</w:t>
      </w:r>
      <w:proofErr w:type="spellEnd"/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Николая Тимофеевича, действующего на основании Устава Калачеевского муниципального района Воронежской области, с другой стороны, в дальнейшем именуемые «Стороны», руководствуясь </w:t>
      </w:r>
      <w:hyperlink r:id="rId9" w:history="1">
        <w:r w:rsidRPr="00CA1D9F">
          <w:rPr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частью 4 статьи 15</w:t>
        </w:r>
      </w:hyperlink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158F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Калачеевского муниципального района</w:t>
      </w:r>
      <w:proofErr w:type="gramEnd"/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Воронежской области, Порядком заключения соглашений органами местного самоуправления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158F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значения, утвержденным решением Совета народных депута</w:t>
      </w:r>
      <w:r w:rsidR="0071261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тов</w:t>
      </w:r>
      <w:r w:rsidR="00844A9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78158F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Калачеевского муниципального района Воронежской области от </w:t>
      </w:r>
      <w:r w:rsidR="0078158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23.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</w:t>
      </w:r>
      <w:r w:rsidR="0078158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.2015 года № </w:t>
      </w:r>
      <w:r w:rsidR="00AF5F48" w:rsidRPr="00AF5F4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22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(в редакции решения от </w:t>
      </w:r>
      <w:r w:rsidR="00AF5F48" w:rsidRPr="00AF5F4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18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.0</w:t>
      </w:r>
      <w:r w:rsidR="0078158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.2022 г. №</w:t>
      </w:r>
      <w:r w:rsidR="0078158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75</w:t>
      </w:r>
      <w:proofErr w:type="gramEnd"/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), решением Совета народных депутатов </w:t>
      </w:r>
      <w:r w:rsidR="0078158F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="00AF5F48" w:rsidRPr="00AF5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от ___.___</w:t>
      </w:r>
      <w:r w:rsidR="00AF5F48" w:rsidRPr="00AF5F4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.202_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г. № ___, решением Совета народных депутатов Калачеевского муниципального района Воронежской области от </w:t>
      </w:r>
      <w:r w:rsidR="00AF5F48" w:rsidRPr="00AF5F4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__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="00AF5F48" w:rsidRPr="00AF5F4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__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.202</w:t>
      </w:r>
      <w:r w:rsidR="00AF5F48" w:rsidRPr="00AF5F4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_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года № </w:t>
      </w:r>
      <w:r w:rsidR="00AF5F48" w:rsidRPr="00AF5F4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__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заключили настоящее Соглашение о передаче осуществления части полномочий сельского поселения по решению вопросов местного значения в сфере культуры (далее – «Соглашение») о нижеследующем:</w:t>
      </w:r>
    </w:p>
    <w:p w:rsidR="00CA1D9F" w:rsidRPr="00CA1D9F" w:rsidRDefault="00CA1D9F" w:rsidP="00CA1D9F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1D9F" w:rsidRPr="00CA1D9F" w:rsidRDefault="00CA1D9F" w:rsidP="00CA1D9F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A1D9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 Предмет соглашения</w:t>
      </w:r>
    </w:p>
    <w:p w:rsidR="00CA1D9F" w:rsidRPr="00CA1D9F" w:rsidRDefault="00CA1D9F" w:rsidP="00CA1D9F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CA1D9F">
        <w:rPr>
          <w:rFonts w:ascii="Times New Roman" w:eastAsia="Calibri" w:hAnsi="Times New Roman" w:cs="Times New Roman"/>
          <w:bCs/>
          <w:sz w:val="24"/>
          <w:szCs w:val="24"/>
        </w:rPr>
        <w:t xml:space="preserve">В целях 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социально-экономического развития поселения, </w:t>
      </w:r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повышения качества предоставляемых услуг учреждением культуры клубного типа, и с учетом </w:t>
      </w:r>
      <w:r w:rsidRPr="00CA1D9F">
        <w:rPr>
          <w:rFonts w:ascii="Times New Roman" w:eastAsia="Calibri" w:hAnsi="Times New Roman" w:cs="Times New Roman"/>
          <w:sz w:val="24"/>
          <w:szCs w:val="24"/>
        </w:rPr>
        <w:t>возможности эффективного осуществления полномочий</w:t>
      </w:r>
      <w:r w:rsidRPr="00CA1D9F">
        <w:rPr>
          <w:rFonts w:ascii="Times New Roman" w:eastAsia="Calibri" w:hAnsi="Times New Roman" w:cs="Times New Roman"/>
          <w:bCs/>
          <w:sz w:val="24"/>
          <w:szCs w:val="24"/>
        </w:rPr>
        <w:t xml:space="preserve"> в сфере культуры:</w:t>
      </w:r>
    </w:p>
    <w:p w:rsidR="00CA1D9F" w:rsidRPr="00CA1D9F" w:rsidRDefault="00CA1D9F" w:rsidP="00CA1D9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1.1. Администрация </w:t>
      </w:r>
      <w:r w:rsidR="0078158F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передает, а Администрация муниципального района принимает осуществление части полномочий </w:t>
      </w:r>
      <w:r w:rsidR="0078158F">
        <w:rPr>
          <w:rFonts w:ascii="Times New Roman" w:eastAsia="Calibri" w:hAnsi="Times New Roman" w:cs="Times New Roman"/>
          <w:sz w:val="24"/>
          <w:szCs w:val="24"/>
          <w:lang w:eastAsia="ar-SA"/>
        </w:rPr>
        <w:t>Пригородного</w:t>
      </w:r>
      <w:r w:rsidR="00844A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>сельского поселения по решению вопросов местного значения в сфере культуры, а именно:</w:t>
      </w:r>
    </w:p>
    <w:p w:rsidR="00CA1D9F" w:rsidRPr="00CA1D9F" w:rsidRDefault="00CA1D9F" w:rsidP="00CA1D9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>1.1.1. Обеспечение жителей поселения услугами организаций культуры.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1.1.2.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1.1.3.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lastRenderedPageBreak/>
        <w:t>1.1.4. Координация и методическое руководство деятельности учреждений культуры в целях проведения государственной политики в сфере культуры, решение творческих проблем и вопросов.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1.1.5. Утверждение структуры и штатного расписания учреждений культуры поселения.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1.1.6. Организация поселенческих конкурсов, праздников, фестивалей и иных творческих проектов, с привлечением коллективов и участников художественной самодеятельности поселений района.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1.1.7. Обеспечение нестационарного культурного обслуживания населения силами творческих коллективов учреждений культуры Калачеевского муниципального района.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1.1.8. Организация мероприятий профессионального развития и повышения квалификации работников культуры.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1.1.9. </w:t>
      </w:r>
      <w:r w:rsidRPr="00CA1D9F">
        <w:rPr>
          <w:rFonts w:ascii="Times New Roman" w:eastAsia="Calibri" w:hAnsi="Times New Roman" w:cs="Times New Roman"/>
          <w:sz w:val="24"/>
          <w:szCs w:val="24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1.1.10. </w:t>
      </w:r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перечня услуг и порядок их оказания, в том числе по платным услугам (расчет цен и тарифов на платные услуги).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>1.1.11. Содействие и контроль капитальных ремонтов учреждений культуры, осуществляемых в рамках областных целевых программ, а также контроль текущих ремонтов.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1.1.12. Укрепление материально – технической базы, приобретение оборудования, организация </w:t>
      </w:r>
      <w:proofErr w:type="spellStart"/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>инженерно</w:t>
      </w:r>
      <w:proofErr w:type="spellEnd"/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–технического обслуживания (транспортные средства, световые и </w:t>
      </w:r>
      <w:proofErr w:type="spellStart"/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>звукоусилительные</w:t>
      </w:r>
      <w:proofErr w:type="spellEnd"/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устройства, видеооборудования и т.п.) учреждений культуры поселения.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>1.1.13. Установление базовых окладов, гарантированных коэффициентов и прочих дополнительных выплат работникам учреждений культуры поселения.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>1.1.14. Назначение на должность и освобождение от должности, подборе и расстановке кадров учреждений культуры (по согласованию с администрацией поселения).</w:t>
      </w:r>
    </w:p>
    <w:p w:rsidR="00CA1D9F" w:rsidRPr="00CA1D9F" w:rsidRDefault="00CA1D9F" w:rsidP="00CA1D9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1.1.15.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</w:t>
      </w: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>межмуниципальных, региональных, Всероссийских и международных фестивалях, конкурсах и выставках народного творчества.</w:t>
      </w:r>
    </w:p>
    <w:p w:rsidR="00CA1D9F" w:rsidRPr="00CA1D9F" w:rsidRDefault="00CA1D9F" w:rsidP="00CA1D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>1.1.16. Участие в сохранении, возрождении и развитии народных художественных промыслов в поселении.</w:t>
      </w:r>
    </w:p>
    <w:p w:rsidR="00CA1D9F" w:rsidRPr="00CA1D9F" w:rsidRDefault="00CA1D9F" w:rsidP="00CA1D9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1.2. Для осуществления полномочий Администрация </w:t>
      </w:r>
      <w:r w:rsidR="0078158F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>из бюджета поселения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 предоставляет бюджету Калачеевского муниципального района Воронежской области межбюджетные трансферты, определяемые в соответствии с </w:t>
      </w:r>
      <w:hyperlink w:anchor="Par49" w:history="1">
        <w:r w:rsidRPr="00CA1D9F">
          <w:rPr>
            <w:rFonts w:ascii="Times New Roman" w:eastAsia="Calibri" w:hAnsi="Times New Roman" w:cs="Times New Roman"/>
            <w:sz w:val="24"/>
            <w:szCs w:val="24"/>
          </w:rPr>
          <w:t>пунктом 4.1</w:t>
        </w:r>
      </w:hyperlink>
      <w:r w:rsidRPr="00CA1D9F">
        <w:rPr>
          <w:rFonts w:ascii="Times New Roman" w:eastAsia="Calibri" w:hAnsi="Times New Roman" w:cs="Times New Roman"/>
          <w:sz w:val="24"/>
          <w:szCs w:val="24"/>
        </w:rPr>
        <w:t>. настоящего Соглашения.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1.3. Организация осуществления полномочий Администрацией муниципального района обеспечивается во взаимодействии с органами государственной власти Воронежской области, органами местного самоуправления, другими учреждениями и организациями муниципального района.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A1D9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 Межбюджетные трансферты, направляемые на осуществление передаваемой части полномочий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2.1. Расчет межбюджетных трансфертов, направляемых на осуществление части полномочий по решению вопросов, указанных в п.1.1. настоящего Соглашения, производится в соответствии с порядком определения объема межбюджетных трансфертов, предоставляемых из бюджета </w:t>
      </w:r>
      <w:r w:rsidR="0078158F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>сельского поселения Калачеевского муниципального района Воронежской области (далее - межбюджетные трансферты).</w:t>
      </w:r>
    </w:p>
    <w:p w:rsidR="00CA1D9F" w:rsidRPr="00A10149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2.2. Предоставление межбюджетных трансфертов осуществляется в пределах бюджетных ассигнований и лимитов бюджетных обязательств, предусмотренных бюджетом </w:t>
      </w:r>
      <w:r w:rsidR="0078158F" w:rsidRPr="00A10149">
        <w:rPr>
          <w:rFonts w:ascii="Times New Roman" w:eastAsia="Calibri" w:hAnsi="Times New Roman" w:cs="Times New Roman"/>
          <w:sz w:val="24"/>
          <w:szCs w:val="24"/>
        </w:rPr>
        <w:t xml:space="preserve">Пригородного </w:t>
      </w:r>
      <w:r w:rsidRPr="00A10149">
        <w:rPr>
          <w:rFonts w:ascii="Times New Roman" w:eastAsia="Calibri" w:hAnsi="Times New Roman" w:cs="Times New Roman"/>
          <w:sz w:val="24"/>
          <w:szCs w:val="24"/>
        </w:rPr>
        <w:t>сельского поселения на цели, указанные в Соглашении.</w:t>
      </w:r>
    </w:p>
    <w:p w:rsidR="00A10149" w:rsidRPr="00A10149" w:rsidRDefault="00112EF3" w:rsidP="00112EF3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149">
        <w:rPr>
          <w:rFonts w:ascii="Times New Roman" w:eastAsia="Calibri" w:hAnsi="Times New Roman" w:cs="Times New Roman"/>
          <w:sz w:val="24"/>
          <w:szCs w:val="24"/>
        </w:rPr>
        <w:t>2.3.</w:t>
      </w:r>
      <w:r w:rsidR="00A10149" w:rsidRPr="00A10149">
        <w:rPr>
          <w:rFonts w:ascii="Times New Roman" w:eastAsia="Calibri" w:hAnsi="Times New Roman" w:cs="Times New Roman"/>
          <w:sz w:val="24"/>
          <w:szCs w:val="24"/>
        </w:rPr>
        <w:t xml:space="preserve"> Объем межбюджетных трансфертов на 2024 г. в сумме </w:t>
      </w:r>
      <w:r w:rsidR="00A10149" w:rsidRPr="00A10149">
        <w:rPr>
          <w:rFonts w:ascii="Times New Roman" w:eastAsia="Calibri" w:hAnsi="Times New Roman" w:cs="Times New Roman"/>
          <w:sz w:val="24"/>
          <w:szCs w:val="24"/>
          <w:u w:val="single"/>
        </w:rPr>
        <w:t>_________</w:t>
      </w:r>
      <w:r w:rsidR="00A10149" w:rsidRPr="00A10149">
        <w:rPr>
          <w:rFonts w:ascii="Times New Roman" w:eastAsia="Calibri" w:hAnsi="Times New Roman" w:cs="Times New Roman"/>
          <w:sz w:val="24"/>
          <w:szCs w:val="24"/>
        </w:rPr>
        <w:t>(_</w:t>
      </w:r>
      <w:r w:rsidR="00A10149" w:rsidRPr="00A10149">
        <w:rPr>
          <w:rFonts w:ascii="Times New Roman" w:eastAsia="Calibri" w:hAnsi="Times New Roman" w:cs="Times New Roman"/>
          <w:sz w:val="24"/>
          <w:szCs w:val="24"/>
          <w:u w:val="single"/>
        </w:rPr>
        <w:t>________</w:t>
      </w:r>
      <w:r w:rsidR="00A10149" w:rsidRPr="00A10149">
        <w:rPr>
          <w:rFonts w:ascii="Times New Roman" w:eastAsia="Calibri" w:hAnsi="Times New Roman" w:cs="Times New Roman"/>
          <w:sz w:val="24"/>
          <w:szCs w:val="24"/>
        </w:rPr>
        <w:t xml:space="preserve"> тысяч </w:t>
      </w:r>
      <w:r w:rsidR="00A10149" w:rsidRPr="00A10149">
        <w:rPr>
          <w:rFonts w:ascii="Times New Roman" w:eastAsia="Calibri" w:hAnsi="Times New Roman" w:cs="Times New Roman"/>
          <w:sz w:val="24"/>
          <w:szCs w:val="24"/>
          <w:u w:val="single"/>
        </w:rPr>
        <w:t>_________</w:t>
      </w:r>
      <w:proofErr w:type="spellStart"/>
      <w:r w:rsidR="00A10149" w:rsidRPr="00A10149">
        <w:rPr>
          <w:rFonts w:ascii="Times New Roman" w:eastAsia="Calibri" w:hAnsi="Times New Roman" w:cs="Times New Roman"/>
          <w:sz w:val="24"/>
          <w:szCs w:val="24"/>
        </w:rPr>
        <w:t>рубля</w:t>
      </w:r>
      <w:r w:rsidR="00A10149" w:rsidRPr="00A10149">
        <w:rPr>
          <w:rFonts w:ascii="Times New Roman" w:eastAsia="Calibri" w:hAnsi="Times New Roman" w:cs="Times New Roman"/>
          <w:sz w:val="24"/>
          <w:szCs w:val="24"/>
          <w:u w:val="single"/>
        </w:rPr>
        <w:t>__________</w:t>
      </w:r>
      <w:r w:rsidR="00A10149" w:rsidRPr="00A10149">
        <w:rPr>
          <w:rFonts w:ascii="Times New Roman" w:eastAsia="Calibri" w:hAnsi="Times New Roman" w:cs="Times New Roman"/>
          <w:sz w:val="24"/>
          <w:szCs w:val="24"/>
        </w:rPr>
        <w:t>копеек</w:t>
      </w:r>
      <w:proofErr w:type="spellEnd"/>
      <w:r w:rsidR="00A10149" w:rsidRPr="00A10149">
        <w:rPr>
          <w:rFonts w:ascii="Times New Roman" w:eastAsia="Calibri" w:hAnsi="Times New Roman" w:cs="Times New Roman"/>
          <w:sz w:val="24"/>
          <w:szCs w:val="24"/>
        </w:rPr>
        <w:t xml:space="preserve">), на 2025 г. в сумме </w:t>
      </w:r>
      <w:r w:rsidR="00A10149" w:rsidRPr="00A10149">
        <w:rPr>
          <w:rFonts w:ascii="Times New Roman" w:eastAsia="Calibri" w:hAnsi="Times New Roman" w:cs="Times New Roman"/>
          <w:sz w:val="24"/>
          <w:szCs w:val="24"/>
          <w:u w:val="single"/>
        </w:rPr>
        <w:t>_________</w:t>
      </w:r>
      <w:r w:rsidR="00A10149" w:rsidRPr="00A10149">
        <w:rPr>
          <w:rFonts w:ascii="Times New Roman" w:eastAsia="Calibri" w:hAnsi="Times New Roman" w:cs="Times New Roman"/>
          <w:sz w:val="24"/>
          <w:szCs w:val="24"/>
        </w:rPr>
        <w:t>(_</w:t>
      </w:r>
      <w:r w:rsidR="00A10149" w:rsidRPr="00A10149">
        <w:rPr>
          <w:rFonts w:ascii="Times New Roman" w:eastAsia="Calibri" w:hAnsi="Times New Roman" w:cs="Times New Roman"/>
          <w:sz w:val="24"/>
          <w:szCs w:val="24"/>
          <w:u w:val="single"/>
        </w:rPr>
        <w:t>________</w:t>
      </w:r>
      <w:r w:rsidR="00A10149" w:rsidRPr="00A10149">
        <w:rPr>
          <w:rFonts w:ascii="Times New Roman" w:eastAsia="Calibri" w:hAnsi="Times New Roman" w:cs="Times New Roman"/>
          <w:sz w:val="24"/>
          <w:szCs w:val="24"/>
        </w:rPr>
        <w:t xml:space="preserve"> тысяч </w:t>
      </w:r>
      <w:r w:rsidR="00A10149" w:rsidRPr="00A10149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_________</w:t>
      </w:r>
      <w:proofErr w:type="spellStart"/>
      <w:r w:rsidR="00A10149" w:rsidRPr="00A10149">
        <w:rPr>
          <w:rFonts w:ascii="Times New Roman" w:eastAsia="Calibri" w:hAnsi="Times New Roman" w:cs="Times New Roman"/>
          <w:sz w:val="24"/>
          <w:szCs w:val="24"/>
        </w:rPr>
        <w:t>рубля</w:t>
      </w:r>
      <w:r w:rsidR="00A10149" w:rsidRPr="00A10149">
        <w:rPr>
          <w:rFonts w:ascii="Times New Roman" w:eastAsia="Calibri" w:hAnsi="Times New Roman" w:cs="Times New Roman"/>
          <w:sz w:val="24"/>
          <w:szCs w:val="24"/>
          <w:u w:val="single"/>
        </w:rPr>
        <w:t>__________</w:t>
      </w:r>
      <w:r w:rsidR="00A10149" w:rsidRPr="00A10149">
        <w:rPr>
          <w:rFonts w:ascii="Times New Roman" w:eastAsia="Calibri" w:hAnsi="Times New Roman" w:cs="Times New Roman"/>
          <w:sz w:val="24"/>
          <w:szCs w:val="24"/>
        </w:rPr>
        <w:t>копеек</w:t>
      </w:r>
      <w:proofErr w:type="spellEnd"/>
      <w:r w:rsidR="00A10149" w:rsidRPr="00A10149">
        <w:rPr>
          <w:rFonts w:ascii="Times New Roman" w:eastAsia="Calibri" w:hAnsi="Times New Roman" w:cs="Times New Roman"/>
          <w:sz w:val="24"/>
          <w:szCs w:val="24"/>
        </w:rPr>
        <w:t xml:space="preserve">), на 2026 г. в сумме </w:t>
      </w:r>
      <w:r w:rsidR="00A10149" w:rsidRPr="00A10149">
        <w:rPr>
          <w:rFonts w:ascii="Times New Roman" w:eastAsia="Calibri" w:hAnsi="Times New Roman" w:cs="Times New Roman"/>
          <w:sz w:val="24"/>
          <w:szCs w:val="24"/>
          <w:u w:val="single"/>
        </w:rPr>
        <w:t>_________</w:t>
      </w:r>
      <w:r w:rsidR="00A10149" w:rsidRPr="00A10149">
        <w:rPr>
          <w:rFonts w:ascii="Times New Roman" w:eastAsia="Calibri" w:hAnsi="Times New Roman" w:cs="Times New Roman"/>
          <w:sz w:val="24"/>
          <w:szCs w:val="24"/>
        </w:rPr>
        <w:t>(_</w:t>
      </w:r>
      <w:r w:rsidR="00A10149" w:rsidRPr="00A10149">
        <w:rPr>
          <w:rFonts w:ascii="Times New Roman" w:eastAsia="Calibri" w:hAnsi="Times New Roman" w:cs="Times New Roman"/>
          <w:sz w:val="24"/>
          <w:szCs w:val="24"/>
          <w:u w:val="single"/>
        </w:rPr>
        <w:t>________</w:t>
      </w:r>
      <w:r w:rsidR="00A10149" w:rsidRPr="00A10149">
        <w:rPr>
          <w:rFonts w:ascii="Times New Roman" w:eastAsia="Calibri" w:hAnsi="Times New Roman" w:cs="Times New Roman"/>
          <w:sz w:val="24"/>
          <w:szCs w:val="24"/>
        </w:rPr>
        <w:t xml:space="preserve"> тысяч </w:t>
      </w:r>
      <w:r w:rsidR="00A10149" w:rsidRPr="00A10149">
        <w:rPr>
          <w:rFonts w:ascii="Times New Roman" w:eastAsia="Calibri" w:hAnsi="Times New Roman" w:cs="Times New Roman"/>
          <w:sz w:val="24"/>
          <w:szCs w:val="24"/>
          <w:u w:val="single"/>
        </w:rPr>
        <w:t>_________</w:t>
      </w:r>
      <w:proofErr w:type="spellStart"/>
      <w:r w:rsidR="00A10149" w:rsidRPr="00A10149">
        <w:rPr>
          <w:rFonts w:ascii="Times New Roman" w:eastAsia="Calibri" w:hAnsi="Times New Roman" w:cs="Times New Roman"/>
          <w:sz w:val="24"/>
          <w:szCs w:val="24"/>
        </w:rPr>
        <w:t>рубля</w:t>
      </w:r>
      <w:r w:rsidR="00A10149" w:rsidRPr="00A10149">
        <w:rPr>
          <w:rFonts w:ascii="Times New Roman" w:eastAsia="Calibri" w:hAnsi="Times New Roman" w:cs="Times New Roman"/>
          <w:sz w:val="24"/>
          <w:szCs w:val="24"/>
          <w:u w:val="single"/>
        </w:rPr>
        <w:t>__________</w:t>
      </w:r>
      <w:r w:rsidR="00A10149" w:rsidRPr="00A10149">
        <w:rPr>
          <w:rFonts w:ascii="Times New Roman" w:eastAsia="Calibri" w:hAnsi="Times New Roman" w:cs="Times New Roman"/>
          <w:sz w:val="24"/>
          <w:szCs w:val="24"/>
        </w:rPr>
        <w:t>копеек</w:t>
      </w:r>
      <w:proofErr w:type="spellEnd"/>
      <w:r w:rsidR="00A10149" w:rsidRPr="00A10149">
        <w:rPr>
          <w:rFonts w:ascii="Times New Roman" w:eastAsia="Calibri" w:hAnsi="Times New Roman" w:cs="Times New Roman"/>
          <w:sz w:val="24"/>
          <w:szCs w:val="24"/>
        </w:rPr>
        <w:t>),  устанавливается решением Совета народных депутатов</w:t>
      </w:r>
      <w:r w:rsidR="00A10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0149" w:rsidRPr="00A10149">
        <w:rPr>
          <w:rFonts w:ascii="Times New Roman" w:eastAsia="Calibri" w:hAnsi="Times New Roman" w:cs="Times New Roman"/>
          <w:sz w:val="24"/>
          <w:szCs w:val="24"/>
        </w:rPr>
        <w:t xml:space="preserve">Пригородного сельского поселения 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2.4. Перечисление указанных сумм производится ежемесячно, не позднее 10-го числа отчетного месяца из бюджета поселения в бюджет муниципального района.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>2.5. При установлении отсутствия потребности муниципального района в межбюджетных трансфертах их остаток на конец финансового года подлежит возврату в доход бюджета</w:t>
      </w:r>
      <w:r w:rsidR="00844A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8158F">
        <w:rPr>
          <w:rFonts w:ascii="Times New Roman" w:eastAsia="Calibri" w:hAnsi="Times New Roman" w:cs="Times New Roman"/>
          <w:sz w:val="24"/>
          <w:szCs w:val="24"/>
          <w:lang w:eastAsia="ar-SA"/>
        </w:rPr>
        <w:t>Пригородного</w:t>
      </w: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1D9F">
        <w:rPr>
          <w:rFonts w:ascii="Times New Roman" w:eastAsia="Calibri" w:hAnsi="Times New Roman" w:cs="Times New Roman"/>
          <w:b/>
          <w:bCs/>
          <w:sz w:val="24"/>
          <w:szCs w:val="24"/>
        </w:rPr>
        <w:t>3. Перечень имущества, передаваемого для обеспечения осуществления передаваемых полномочий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3.1.  Администрация поселения передает имущество, необходимое для исполнения части полномочий по решению вопросов местного значения в сфере культуры в безвозмездное пользование учреждению культуры клубного типа Калачеевского муниципального района, осуществляющего данные полномочия. 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3.2. Перечень передаваемого имущества указывается в приложении к вышеназванному договору безвозмездного пользования.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A1D9F">
        <w:rPr>
          <w:rFonts w:ascii="Times New Roman" w:eastAsia="Calibri" w:hAnsi="Times New Roman" w:cs="Times New Roman"/>
          <w:b/>
          <w:sz w:val="24"/>
          <w:szCs w:val="24"/>
        </w:rPr>
        <w:t>4. Права и обязанности сторон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4.1. Администрация </w:t>
      </w:r>
      <w:r w:rsidR="0078158F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>сельского поселения: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4.1.1. Перечисляет Администрации муниципального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ar49" w:history="1">
        <w:r w:rsidRPr="00CA1D9F">
          <w:rPr>
            <w:rFonts w:ascii="Times New Roman" w:eastAsia="Calibri" w:hAnsi="Times New Roman" w:cs="Times New Roman"/>
            <w:sz w:val="24"/>
            <w:szCs w:val="24"/>
          </w:rPr>
          <w:t>пунктами 2.1</w:t>
        </w:r>
      </w:hyperlink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hyperlink w:anchor="Par50" w:history="1">
        <w:r w:rsidRPr="00CA1D9F">
          <w:rPr>
            <w:rFonts w:ascii="Times New Roman" w:eastAsia="Calibri" w:hAnsi="Times New Roman" w:cs="Times New Roman"/>
            <w:sz w:val="24"/>
            <w:szCs w:val="24"/>
          </w:rPr>
          <w:t>2.</w:t>
        </w:r>
      </w:hyperlink>
      <w:r w:rsidRPr="00CA1D9F">
        <w:rPr>
          <w:rFonts w:ascii="Times New Roman" w:eastAsia="Calibri" w:hAnsi="Times New Roman" w:cs="Times New Roman"/>
          <w:sz w:val="24"/>
          <w:szCs w:val="24"/>
        </w:rPr>
        <w:t>4.  настоящего Соглашения.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4.1.2. Предоставляет Администрации муниципального района необходимую информацию, материалы и документы, связанные с осуществлением полномочий.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4.1.3. Оказывает содействие Администрации муниципального района в разрешении вопросов, связанных с осуществлением полномочий поселения.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4.1.4. Обеспечивает </w:t>
      </w:r>
      <w:proofErr w:type="gramStart"/>
      <w:r w:rsidRPr="00CA1D9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 осуществлением Администрацией муниципального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муниципального района письменные требования об устранении выявленных нарушений в месячный срок </w:t>
      </w:r>
      <w:proofErr w:type="gramStart"/>
      <w:r w:rsidRPr="00CA1D9F">
        <w:rPr>
          <w:rFonts w:ascii="Times New Roman" w:eastAsia="Calibri" w:hAnsi="Times New Roman" w:cs="Times New Roman"/>
          <w:sz w:val="24"/>
          <w:szCs w:val="24"/>
        </w:rPr>
        <w:t>с даты выявления</w:t>
      </w:r>
      <w:proofErr w:type="gramEnd"/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 нарушений.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4.1.5. Запрашивает в установленном порядке у Администрации муниципального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4.1.6. Обеспечивает проведение текущих и капитальных ремонтов, а также создает необходимые условия для функционирования недвижимого имущества, являющегося муниципальной собственностью </w:t>
      </w:r>
      <w:r w:rsidR="0078158F">
        <w:rPr>
          <w:rFonts w:ascii="Times New Roman" w:eastAsia="Calibri" w:hAnsi="Times New Roman" w:cs="Times New Roman"/>
          <w:sz w:val="24"/>
          <w:szCs w:val="24"/>
        </w:rPr>
        <w:t xml:space="preserve">Пригородного </w:t>
      </w:r>
      <w:r w:rsidRPr="00CA1D9F">
        <w:rPr>
          <w:rFonts w:ascii="Times New Roman" w:eastAsia="Calibri" w:hAnsi="Times New Roman" w:cs="Times New Roman"/>
          <w:sz w:val="24"/>
          <w:szCs w:val="24"/>
        </w:rPr>
        <w:t>сельского поселения, необходимого для осуществления переданных полномочий.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4.1.7. Обеспечивает финансовое сопровождение материально-технической части при организации поселенческих культурно - массовых мероприятий и доставку коллективов художественной самодеятельности на мероприятия районного и областного уровня, тематика которых касается выставочных демонстраций поселений (подворий) за счет собственных средств.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4.2. Администрация муниципального района: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4.2.1. Осуществляет полномочия в соответствии с </w:t>
      </w:r>
      <w:hyperlink w:anchor="Par24" w:history="1">
        <w:r w:rsidRPr="00CA1D9F">
          <w:rPr>
            <w:rFonts w:ascii="Times New Roman" w:eastAsia="Calibri" w:hAnsi="Times New Roman" w:cs="Times New Roman"/>
            <w:sz w:val="24"/>
            <w:szCs w:val="24"/>
          </w:rPr>
          <w:t>пунктом 1.</w:t>
        </w:r>
      </w:hyperlink>
      <w:r w:rsidRPr="00CA1D9F">
        <w:rPr>
          <w:rFonts w:ascii="Times New Roman" w:eastAsia="Calibri" w:hAnsi="Times New Roman" w:cs="Times New Roman"/>
          <w:sz w:val="24"/>
          <w:szCs w:val="24"/>
        </w:rPr>
        <w:t>1. настоящего Соглашения и действующим законодательством в пределах, выделенных на эти цели финансовых средств.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4.2.2. Распоряжается переданными ей финансовыми средствами по целевому назначению.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4.2.3. Запрашивает у администрации </w:t>
      </w:r>
      <w:r w:rsidR="0078158F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документы, отчеты и иную информацию, связанную со статистическими показателями, характеризующими состояние сферы культуры </w:t>
      </w:r>
      <w:r w:rsidR="0078158F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4.2.4. </w:t>
      </w:r>
      <w:proofErr w:type="gramStart"/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Рассматривает представленные Администрацией </w:t>
      </w:r>
      <w:r w:rsidR="00BB4787">
        <w:rPr>
          <w:rFonts w:ascii="Times New Roman" w:eastAsia="Calibri" w:hAnsi="Times New Roman" w:cs="Times New Roman"/>
          <w:sz w:val="24"/>
          <w:szCs w:val="24"/>
        </w:rPr>
        <w:t xml:space="preserve">Пригородного </w:t>
      </w:r>
      <w:r w:rsidRPr="00CA1D9F">
        <w:rPr>
          <w:rFonts w:ascii="Times New Roman" w:eastAsia="Calibri" w:hAnsi="Times New Roman" w:cs="Times New Roman"/>
          <w:sz w:val="24"/>
          <w:szCs w:val="24"/>
        </w:rPr>
        <w:t>сельского поселения сельского поселения требования об устранении выявленных нарушений со стороны Администрации муниципального района по осуществлению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  <w:proofErr w:type="gramEnd"/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4.2.5. Ежеквартально, не позднее 20 числа месяца, следующего за отчетным периодом, представляет Администрации </w:t>
      </w:r>
      <w:r w:rsidR="00BB4787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>сельского поселения сельского поселения отчет об использовании финансовых сре</w:t>
      </w:r>
      <w:proofErr w:type="gramStart"/>
      <w:r w:rsidRPr="00CA1D9F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CA1D9F">
        <w:rPr>
          <w:rFonts w:ascii="Times New Roman" w:eastAsia="Calibri" w:hAnsi="Times New Roman" w:cs="Times New Roman"/>
          <w:sz w:val="24"/>
          <w:szCs w:val="24"/>
        </w:rPr>
        <w:t>я осуществления полномочий по форме согласно приложению к настоящему Соглашению.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4.2.6. В случае невозможности надлежащего осуществления полномочий Администрация муниципального района сообщает об этом в письменной форме Администрации </w:t>
      </w:r>
      <w:r w:rsidR="00BB4787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поселения. Администрация </w:t>
      </w:r>
      <w:r w:rsidR="00BB4787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рассматривает такое сообщение в течение 15 дней </w:t>
      </w:r>
      <w:proofErr w:type="gramStart"/>
      <w:r w:rsidRPr="00CA1D9F">
        <w:rPr>
          <w:rFonts w:ascii="Times New Roman" w:eastAsia="Calibri" w:hAnsi="Times New Roman" w:cs="Times New Roman"/>
          <w:sz w:val="24"/>
          <w:szCs w:val="24"/>
        </w:rPr>
        <w:t>с даты</w:t>
      </w:r>
      <w:proofErr w:type="gramEnd"/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 его поступления.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4.2.7. Стороны имеют право принимать иные меры, необходимые для реализации настоящего Соглашения.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A1D9F">
        <w:rPr>
          <w:rFonts w:ascii="Times New Roman" w:eastAsia="Calibri" w:hAnsi="Times New Roman" w:cs="Times New Roman"/>
          <w:b/>
          <w:sz w:val="24"/>
          <w:szCs w:val="24"/>
        </w:rPr>
        <w:t>5. Срок осуществления полномочий и основания прекращения настоящего соглашения</w:t>
      </w:r>
    </w:p>
    <w:p w:rsidR="00112EF3" w:rsidRPr="00112EF3" w:rsidRDefault="00112EF3" w:rsidP="00112EF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12EF3">
        <w:rPr>
          <w:rFonts w:ascii="Times New Roman" w:eastAsia="Calibri" w:hAnsi="Times New Roman" w:cs="Times New Roman"/>
          <w:sz w:val="24"/>
          <w:szCs w:val="24"/>
        </w:rPr>
        <w:t>5.1. Настоящее Соглашение действует с «01» января 2024 года по «31» декабря 2026 года.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EF3">
        <w:rPr>
          <w:rFonts w:ascii="Times New Roman" w:eastAsia="Calibri" w:hAnsi="Times New Roman" w:cs="Times New Roman"/>
          <w:sz w:val="24"/>
          <w:szCs w:val="24"/>
        </w:rPr>
        <w:t>Соглашение ежегодно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EF3">
        <w:rPr>
          <w:rFonts w:ascii="Times New Roman" w:eastAsia="Calibri" w:hAnsi="Times New Roman" w:cs="Times New Roman"/>
          <w:sz w:val="24"/>
          <w:szCs w:val="24"/>
        </w:rPr>
        <w:t>пролонгируется на следующий год,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EF3">
        <w:rPr>
          <w:rFonts w:ascii="Times New Roman" w:eastAsia="Calibri" w:hAnsi="Times New Roman" w:cs="Times New Roman"/>
          <w:sz w:val="24"/>
          <w:szCs w:val="24"/>
        </w:rPr>
        <w:t>если одна из сторон до 01 декабря текущего года не заявит письменно о его расторжении.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5.2. Осуществление полномочий по настоящему Соглашению обеспечивается Администрацией муниципального района в период действия настоящего </w:t>
      </w:r>
      <w:proofErr w:type="gramStart"/>
      <w:r w:rsidRPr="00CA1D9F">
        <w:rPr>
          <w:rFonts w:ascii="Times New Roman" w:eastAsia="Calibri" w:hAnsi="Times New Roman" w:cs="Times New Roman"/>
          <w:sz w:val="24"/>
          <w:szCs w:val="24"/>
        </w:rPr>
        <w:t>Соглашения</w:t>
      </w:r>
      <w:proofErr w:type="gramEnd"/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 и прекращаются вместе с истечением срока действия настоящего Соглашения, указанного в п. 5.1.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5.3. Действие настоящего Соглашения может быть приостановлено или прекращено досрочно (до истечения срока его действия):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5.3.2. В одностороннем порядке настоящее Соглашения расторгается в случае:</w:t>
      </w:r>
    </w:p>
    <w:p w:rsidR="00CA1D9F" w:rsidRPr="00CA1D9F" w:rsidRDefault="00CA1D9F" w:rsidP="00CA1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-</w:t>
      </w:r>
      <w:r w:rsidRPr="00CA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вступления в силу федерального закона, в соответствии с которым полномочия, указанные в пункте 1.1 настоящего Соглашения, исключается из компетенции _сельского поселения Калачеевского муниципального района;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5.3.3. В судебном порядке на основании решения суда.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D9F">
        <w:rPr>
          <w:rFonts w:ascii="Times New Roman" w:eastAsia="Calibri" w:hAnsi="Times New Roman" w:cs="Times New Roman"/>
          <w:b/>
          <w:sz w:val="24"/>
          <w:szCs w:val="24"/>
        </w:rPr>
        <w:t>6. Ответственность сторон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6.1.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6.2.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6.3.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</w:t>
      </w:r>
      <w:proofErr w:type="gramStart"/>
      <w:r w:rsidRPr="00CA1D9F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 Соглашения о расторжении или получения письменного уведомления о расторжении Соглашения.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A1D9F">
        <w:rPr>
          <w:rFonts w:ascii="Times New Roman" w:eastAsia="Calibri" w:hAnsi="Times New Roman" w:cs="Times New Roman"/>
          <w:b/>
          <w:sz w:val="24"/>
          <w:szCs w:val="24"/>
        </w:rPr>
        <w:t>7. Заключительные положения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7.1.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lastRenderedPageBreak/>
        <w:t>7.2.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7.3. Все уведомления, заявления и сообщения направляются Сторонами в письменной форме.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7.4.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7.5.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7.6. Настоящее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A1D9F">
        <w:rPr>
          <w:rFonts w:ascii="Times New Roman" w:eastAsia="Calibri" w:hAnsi="Times New Roman" w:cs="Times New Roman"/>
          <w:b/>
          <w:sz w:val="24"/>
          <w:szCs w:val="24"/>
        </w:rPr>
        <w:t>8. Реквизиты сторон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1D9F" w:rsidRPr="00CA1D9F" w:rsidTr="00091B73">
        <w:tc>
          <w:tcPr>
            <w:tcW w:w="4785" w:type="dxa"/>
            <w:shd w:val="clear" w:color="auto" w:fill="auto"/>
          </w:tcPr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Калачеевского</w:t>
            </w: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Воронежской области</w:t>
            </w: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 Н.Т. </w:t>
            </w:r>
            <w:proofErr w:type="spellStart"/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Котолевский</w:t>
            </w:r>
            <w:proofErr w:type="spellEnd"/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«__» ________________ 2023 г.</w:t>
            </w: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BB4787" w:rsidRDefault="00CA1D9F" w:rsidP="00BB4787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</w:p>
          <w:p w:rsidR="00CA1D9F" w:rsidRPr="00CA1D9F" w:rsidRDefault="00BB4787" w:rsidP="00BB4787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Пригородного </w:t>
            </w:r>
            <w:r w:rsidR="00CA1D9F"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Калачеевского муниципального района</w:t>
            </w: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Воронежской области</w:t>
            </w:r>
          </w:p>
          <w:p w:rsidR="00CA1D9F" w:rsidRPr="00CA1D9F" w:rsidRDefault="00BB4787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___________________А. Г. Самойленко</w:t>
            </w: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«__» _________________ 2023 г.</w:t>
            </w: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E05F94" w:rsidRDefault="00E05F94" w:rsidP="00CA1D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E05F94" w:rsidSect="00721EEB">
          <w:pgSz w:w="11906" w:h="16838"/>
          <w:pgMar w:top="567" w:right="850" w:bottom="568" w:left="1418" w:header="708" w:footer="708" w:gutter="0"/>
          <w:cols w:space="708"/>
          <w:docGrid w:linePitch="360"/>
        </w:sect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148"/>
      </w:tblGrid>
      <w:tr w:rsidR="00712619" w:rsidRPr="00712619" w:rsidTr="00091B73">
        <w:tc>
          <w:tcPr>
            <w:tcW w:w="4207" w:type="dxa"/>
          </w:tcPr>
          <w:p w:rsidR="00712619" w:rsidRPr="00712619" w:rsidRDefault="00712619" w:rsidP="00091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</w:tcPr>
          <w:p w:rsidR="00D03C9E" w:rsidRDefault="00D03C9E" w:rsidP="00091B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12619" w:rsidRPr="00712619" w:rsidRDefault="00712619" w:rsidP="00091B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712619" w:rsidRPr="00712619" w:rsidRDefault="00712619" w:rsidP="00091B7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Соглашению №_____</w:t>
            </w: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2619" w:rsidRPr="00712619" w:rsidRDefault="00712619" w:rsidP="00091B7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между администрацией Калачеевского муниципального района Воронежской области и администрацией</w:t>
            </w:r>
            <w:r w:rsidR="0088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4787">
              <w:rPr>
                <w:rFonts w:ascii="Times New Roman" w:eastAsia="Calibri" w:hAnsi="Times New Roman" w:cs="Times New Roman"/>
                <w:sz w:val="24"/>
                <w:szCs w:val="24"/>
              </w:rPr>
              <w:t>Пригородного</w:t>
            </w: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      </w:r>
          </w:p>
          <w:p w:rsidR="00712619" w:rsidRPr="00712619" w:rsidRDefault="00712619" w:rsidP="00091B7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88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88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4A0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712619" w:rsidRPr="00712619" w:rsidRDefault="00712619" w:rsidP="00091B73">
            <w:pPr>
              <w:spacing w:before="100" w:beforeAutospacing="1" w:after="100" w:afterAutospacing="1"/>
              <w:ind w:left="-91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712619" w:rsidRPr="00712619" w:rsidRDefault="00712619" w:rsidP="007126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2619" w:rsidRPr="00712619" w:rsidRDefault="00712619" w:rsidP="007126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2619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712619" w:rsidRPr="00712619" w:rsidRDefault="00712619" w:rsidP="007126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2619">
        <w:rPr>
          <w:rFonts w:ascii="Times New Roman" w:eastAsia="Calibri" w:hAnsi="Times New Roman" w:cs="Times New Roman"/>
          <w:b/>
          <w:sz w:val="24"/>
          <w:szCs w:val="24"/>
        </w:rPr>
        <w:t xml:space="preserve">об использовании иных межбюджетных трансфертов предоставляемых из бюджета </w:t>
      </w:r>
      <w:r w:rsidR="00BB4787">
        <w:rPr>
          <w:rFonts w:ascii="Times New Roman" w:eastAsia="Calibri" w:hAnsi="Times New Roman" w:cs="Times New Roman"/>
          <w:b/>
          <w:sz w:val="24"/>
          <w:szCs w:val="24"/>
        </w:rPr>
        <w:t>Пригородного</w:t>
      </w:r>
      <w:r w:rsidRPr="00712619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области, на осуществление части полномочий сельского поселения по решению вопросов местного значения в сфере культуры</w:t>
      </w:r>
    </w:p>
    <w:p w:rsidR="00712619" w:rsidRPr="00712619" w:rsidRDefault="00712619" w:rsidP="007126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2619" w:rsidRPr="00712619" w:rsidRDefault="00712619" w:rsidP="007126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>Периодичность: квартальный                                           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712619" w:rsidRPr="00712619" w:rsidTr="00091B73">
        <w:tc>
          <w:tcPr>
            <w:tcW w:w="9606" w:type="dxa"/>
            <w:gridSpan w:val="2"/>
            <w:shd w:val="clear" w:color="auto" w:fill="auto"/>
          </w:tcPr>
          <w:p w:rsidR="00712619" w:rsidRPr="00712619" w:rsidRDefault="00712619" w:rsidP="00BB4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Поступило МБТ из бюджета </w:t>
            </w:r>
            <w:r w:rsidR="00BB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Пригородного </w:t>
            </w: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Калачеевского муниципального района Воронежской области бюджету Калачеевского муниципального района Воронежской области</w:t>
            </w:r>
          </w:p>
        </w:tc>
      </w:tr>
      <w:tr w:rsidR="00712619" w:rsidRPr="00712619" w:rsidTr="00091B73">
        <w:trPr>
          <w:trHeight w:val="461"/>
        </w:trPr>
        <w:tc>
          <w:tcPr>
            <w:tcW w:w="4672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4934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12619" w:rsidRPr="00712619" w:rsidTr="00091B73">
        <w:tc>
          <w:tcPr>
            <w:tcW w:w="4672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619" w:rsidRPr="00712619" w:rsidTr="00091B73">
        <w:tc>
          <w:tcPr>
            <w:tcW w:w="4672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619" w:rsidRPr="00712619" w:rsidTr="00091B73">
        <w:tc>
          <w:tcPr>
            <w:tcW w:w="4672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934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712619" w:rsidRPr="00712619" w:rsidRDefault="00712619" w:rsidP="007126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2211"/>
        <w:gridCol w:w="2204"/>
        <w:gridCol w:w="2475"/>
      </w:tblGrid>
      <w:tr w:rsidR="00712619" w:rsidRPr="00712619" w:rsidTr="00091B73">
        <w:tc>
          <w:tcPr>
            <w:tcW w:w="9606" w:type="dxa"/>
            <w:gridSpan w:val="4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Кассовые расходы бюджета Калачеевского муниципального района Воронежской области на осуществление переданных полномочий</w:t>
            </w:r>
          </w:p>
        </w:tc>
      </w:tr>
      <w:tr w:rsidR="00712619" w:rsidRPr="00712619" w:rsidTr="00091B73">
        <w:tc>
          <w:tcPr>
            <w:tcW w:w="2716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Дата выполнения работ</w:t>
            </w:r>
          </w:p>
        </w:tc>
        <w:tc>
          <w:tcPr>
            <w:tcW w:w="2475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Сумма фактически выполненных работ, руб.</w:t>
            </w:r>
          </w:p>
        </w:tc>
      </w:tr>
      <w:tr w:rsidR="00712619" w:rsidRPr="00712619" w:rsidTr="00091B73">
        <w:tc>
          <w:tcPr>
            <w:tcW w:w="2716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619" w:rsidRPr="00712619" w:rsidTr="00091B73">
        <w:tc>
          <w:tcPr>
            <w:tcW w:w="2716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4DC9" w:rsidRDefault="00E04DC9" w:rsidP="007126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E04DC9" w:rsidSect="00721EEB">
          <w:pgSz w:w="11906" w:h="16838"/>
          <w:pgMar w:top="567" w:right="850" w:bottom="568" w:left="1418" w:header="708" w:footer="708" w:gutter="0"/>
          <w:cols w:space="708"/>
          <w:docGrid w:linePitch="360"/>
        </w:sect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3000"/>
        <w:gridCol w:w="3714"/>
      </w:tblGrid>
      <w:tr w:rsidR="00712619" w:rsidRPr="00712619" w:rsidTr="00712619">
        <w:tc>
          <w:tcPr>
            <w:tcW w:w="2924" w:type="dxa"/>
          </w:tcPr>
          <w:p w:rsidR="00712619" w:rsidRPr="00712619" w:rsidRDefault="00712619" w:rsidP="00091B7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712619" w:rsidRPr="00712619" w:rsidRDefault="00712619" w:rsidP="00091B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</w:tcPr>
          <w:p w:rsidR="00712619" w:rsidRPr="00712619" w:rsidRDefault="00712619" w:rsidP="00091B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№ 2 </w:t>
            </w:r>
          </w:p>
          <w:p w:rsidR="00712619" w:rsidRPr="00712619" w:rsidRDefault="00712619" w:rsidP="00091B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решению Совета народных депутатов </w:t>
            </w:r>
          </w:p>
          <w:p w:rsidR="00712619" w:rsidRPr="00712619" w:rsidRDefault="00712619" w:rsidP="00091B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Калачеевского муниципального района</w:t>
            </w:r>
          </w:p>
          <w:p w:rsidR="00712619" w:rsidRPr="00712619" w:rsidRDefault="00712619" w:rsidP="00091B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</w:p>
          <w:p w:rsidR="00712619" w:rsidRPr="00712619" w:rsidRDefault="00712619" w:rsidP="00091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88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декабря 2023г. № </w:t>
            </w:r>
            <w:r w:rsidR="00BB4787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  <w:p w:rsidR="00712619" w:rsidRPr="00712619" w:rsidRDefault="00712619" w:rsidP="00091B73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2619" w:rsidRPr="00712619" w:rsidRDefault="00712619" w:rsidP="007126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619" w:rsidRPr="00884A05" w:rsidRDefault="00712619" w:rsidP="00712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4A05">
        <w:rPr>
          <w:rFonts w:ascii="Times New Roman" w:eastAsia="Calibri" w:hAnsi="Times New Roman" w:cs="Times New Roman"/>
          <w:b/>
          <w:bCs/>
          <w:sz w:val="24"/>
          <w:szCs w:val="24"/>
        </w:rPr>
        <w:t>ПОРЯДОК И УСЛОВИЯ</w:t>
      </w:r>
    </w:p>
    <w:p w:rsidR="00712619" w:rsidRPr="00884A05" w:rsidRDefault="00712619" w:rsidP="00712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межбюджетных трансфертов, предоставляемых из бюджета</w:t>
      </w:r>
      <w:r w:rsidR="00884A05" w:rsidRPr="00884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B4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Пригородного</w:t>
      </w:r>
      <w:r w:rsidRPr="00884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</w:t>
      </w:r>
      <w:r w:rsidRPr="00884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осуществление части полномочий сельского поселения по решению вопросов местного значения в сфере культуры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1. Настоящий Порядок устанавливает порядок определения объема межбюджетных трансфертов, предоставляемых из бюджета </w:t>
      </w:r>
      <w:r w:rsidR="00BB4787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="00884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2619">
        <w:rPr>
          <w:rFonts w:ascii="Times New Roman" w:eastAsia="Calibri" w:hAnsi="Times New Roman" w:cs="Times New Roman"/>
          <w:sz w:val="24"/>
          <w:szCs w:val="24"/>
        </w:rPr>
        <w:t>сельского поселения Калачеевского муниципального района Воронежской области бюджету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 на осуществление части полномочий поселения по решению вопросов местного значения в сфере культуры.</w:t>
      </w:r>
    </w:p>
    <w:p w:rsidR="00712619" w:rsidRPr="00712619" w:rsidRDefault="00712619" w:rsidP="007126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района и администрацией поселения об осуществлении полномочий по обеспечению жителей сельского поселения услугами организаций культуры и участию в сохранении, возрождении и развитии народных художественных промыслов.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3. Размер межбюджетных трансфертов определяется в соответствии с прилагаемой </w:t>
      </w:r>
      <w:hyperlink w:anchor="Par33" w:history="1">
        <w:r w:rsidRPr="00712619">
          <w:rPr>
            <w:rFonts w:ascii="Times New Roman" w:eastAsia="Calibri" w:hAnsi="Times New Roman" w:cs="Times New Roman"/>
            <w:sz w:val="24"/>
            <w:szCs w:val="24"/>
          </w:rPr>
          <w:t>Методикой</w:t>
        </w:r>
      </w:hyperlink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 расчета межбюджетных трансфертов, предоставляемых из бю</w:t>
      </w:r>
      <w:r w:rsidR="00884A05">
        <w:rPr>
          <w:rFonts w:ascii="Times New Roman" w:eastAsia="Calibri" w:hAnsi="Times New Roman" w:cs="Times New Roman"/>
          <w:sz w:val="24"/>
          <w:szCs w:val="24"/>
        </w:rPr>
        <w:t xml:space="preserve">джета  </w:t>
      </w:r>
      <w:r w:rsidR="00BB4787">
        <w:rPr>
          <w:rFonts w:ascii="Times New Roman" w:eastAsia="Calibri" w:hAnsi="Times New Roman" w:cs="Times New Roman"/>
          <w:sz w:val="24"/>
          <w:szCs w:val="24"/>
        </w:rPr>
        <w:t xml:space="preserve">Пригородного </w:t>
      </w:r>
      <w:r w:rsidRPr="00712619">
        <w:rPr>
          <w:rFonts w:ascii="Times New Roman" w:eastAsia="Calibri" w:hAnsi="Times New Roman" w:cs="Times New Roman"/>
          <w:sz w:val="24"/>
          <w:szCs w:val="24"/>
        </w:rPr>
        <w:t>сельского поселения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Pr="00712619">
        <w:rPr>
          <w:rFonts w:ascii="Times New Roman" w:eastAsia="Calibri" w:hAnsi="Times New Roman" w:cs="Times New Roman"/>
          <w:sz w:val="24"/>
          <w:szCs w:val="24"/>
        </w:rPr>
        <w:t>бюджету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Pr="00712619">
        <w:rPr>
          <w:rFonts w:ascii="Times New Roman" w:eastAsia="Calibri" w:hAnsi="Times New Roman" w:cs="Times New Roman"/>
          <w:sz w:val="24"/>
          <w:szCs w:val="24"/>
        </w:rPr>
        <w:t>на осуществление части полномочий поселения по решению вопросов местного значения в сфере культуры.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4. Межбюджетные трансферты ежемесячно, не позднее 10-го числа отчетного месяца, перечисляются из бюджета </w:t>
      </w:r>
      <w:r w:rsidR="00BB4787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="00884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2619">
        <w:rPr>
          <w:rFonts w:ascii="Times New Roman" w:eastAsia="Calibri" w:hAnsi="Times New Roman" w:cs="Times New Roman"/>
          <w:sz w:val="24"/>
          <w:szCs w:val="24"/>
        </w:rPr>
        <w:t>сельского поселения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Pr="00712619">
        <w:rPr>
          <w:rFonts w:ascii="Times New Roman" w:eastAsia="Calibri" w:hAnsi="Times New Roman" w:cs="Times New Roman"/>
          <w:sz w:val="24"/>
          <w:szCs w:val="24"/>
        </w:rPr>
        <w:t>в бюджет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712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712619">
        <w:rPr>
          <w:rFonts w:ascii="Times New Roman" w:eastAsia="Calibri" w:hAnsi="Times New Roman" w:cs="Times New Roman"/>
          <w:sz w:val="24"/>
          <w:szCs w:val="24"/>
        </w:rPr>
        <w:t>Администрация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ежеквартально, не позднее 20-го числа месяца, следующего за отчетным периодом, направляет в администрацию </w:t>
      </w:r>
      <w:r w:rsidR="00884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4787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="00884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2619">
        <w:rPr>
          <w:rFonts w:ascii="Times New Roman" w:eastAsia="Calibri" w:hAnsi="Times New Roman" w:cs="Times New Roman"/>
          <w:sz w:val="24"/>
          <w:szCs w:val="24"/>
        </w:rPr>
        <w:t>сельского поселения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Pr="00712619">
        <w:rPr>
          <w:rFonts w:ascii="Times New Roman" w:eastAsia="Calibri" w:hAnsi="Times New Roman" w:cs="Times New Roman"/>
          <w:sz w:val="24"/>
          <w:szCs w:val="24"/>
        </w:rPr>
        <w:t>отчет о расходах бюджета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, источником финансового обеспечения которых являются межбюджетные трансферты, предоставленные бюджетом </w:t>
      </w:r>
      <w:r w:rsidR="00BB4787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="00884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2619">
        <w:rPr>
          <w:rFonts w:ascii="Times New Roman" w:eastAsia="Calibri" w:hAnsi="Times New Roman" w:cs="Times New Roman"/>
          <w:sz w:val="24"/>
          <w:szCs w:val="24"/>
        </w:rPr>
        <w:t>сельского поселения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71261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>6. Администрация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Pr="00712619">
        <w:rPr>
          <w:rFonts w:ascii="Times New Roman" w:eastAsia="Calibri" w:hAnsi="Times New Roman" w:cs="Times New Roman"/>
          <w:sz w:val="24"/>
          <w:szCs w:val="24"/>
        </w:rPr>
        <w:t>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>7. При установлении отсутствия потребности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Pr="00712619">
        <w:rPr>
          <w:rFonts w:ascii="Times New Roman" w:eastAsia="Calibri" w:hAnsi="Times New Roman" w:cs="Times New Roman"/>
          <w:sz w:val="24"/>
          <w:szCs w:val="24"/>
        </w:rPr>
        <w:t>в межбюджетных трансфертах их остаток, либо часть остатка подлежит возврату в доход бюджета</w:t>
      </w:r>
      <w:r w:rsidR="00884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4787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712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4DC9" w:rsidRDefault="00E04DC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  <w:sectPr w:rsidR="00E04DC9" w:rsidSect="00721EEB">
          <w:pgSz w:w="11906" w:h="16838"/>
          <w:pgMar w:top="567" w:right="850" w:bottom="568" w:left="1418" w:header="708" w:footer="708" w:gutter="0"/>
          <w:cols w:space="708"/>
          <w:docGrid w:linePitch="360"/>
        </w:sect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871"/>
      </w:tblGrid>
      <w:tr w:rsidR="00712619" w:rsidRPr="00712619" w:rsidTr="00712619">
        <w:tc>
          <w:tcPr>
            <w:tcW w:w="4767" w:type="dxa"/>
          </w:tcPr>
          <w:p w:rsidR="00712619" w:rsidRPr="00712619" w:rsidRDefault="00712619" w:rsidP="0071261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4871" w:type="dxa"/>
          </w:tcPr>
          <w:p w:rsidR="00712619" w:rsidRPr="00712619" w:rsidRDefault="00712619" w:rsidP="00091B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712619" w:rsidRPr="00712619" w:rsidRDefault="00712619" w:rsidP="00091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Порядку предоставления межбюджетных трансфертов, предоставляемых из бюджета</w:t>
            </w:r>
            <w:r w:rsidR="0088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01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Пригородного</w:t>
            </w:r>
            <w:r w:rsidRPr="00712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сельского поселения по решению вопросов местного значения в сфере культуры </w:t>
            </w: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от № ____20___г.</w:t>
            </w:r>
          </w:p>
          <w:p w:rsidR="00712619" w:rsidRPr="00712619" w:rsidRDefault="00712619" w:rsidP="00091B73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2619" w:rsidRPr="00884A05" w:rsidRDefault="00712619" w:rsidP="00884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4A05">
        <w:rPr>
          <w:rFonts w:ascii="Times New Roman" w:eastAsia="Calibri" w:hAnsi="Times New Roman" w:cs="Times New Roman"/>
          <w:b/>
          <w:bCs/>
          <w:sz w:val="24"/>
          <w:szCs w:val="24"/>
        </w:rPr>
        <w:t>МЕТОДИКА</w:t>
      </w:r>
    </w:p>
    <w:p w:rsidR="00712619" w:rsidRPr="00884A05" w:rsidRDefault="00712619" w:rsidP="00884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4A05">
        <w:rPr>
          <w:rFonts w:ascii="Times New Roman" w:eastAsia="Calibri" w:hAnsi="Times New Roman" w:cs="Times New Roman"/>
          <w:b/>
          <w:bCs/>
          <w:sz w:val="24"/>
          <w:szCs w:val="24"/>
        </w:rPr>
        <w:t>расчета межбюджетных трансфертов, предоставляемых из бюджета</w:t>
      </w:r>
      <w:r w:rsidR="00884A05" w:rsidRPr="00884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10149">
        <w:rPr>
          <w:rFonts w:ascii="Times New Roman" w:eastAsia="Calibri" w:hAnsi="Times New Roman" w:cs="Times New Roman"/>
          <w:b/>
          <w:bCs/>
          <w:sz w:val="24"/>
          <w:szCs w:val="24"/>
        </w:rPr>
        <w:t>Пригородного</w:t>
      </w:r>
      <w:r w:rsidR="00884A05" w:rsidRPr="00884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84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 </w:t>
      </w:r>
      <w:r w:rsidRPr="00884A05">
        <w:rPr>
          <w:rFonts w:ascii="Times New Roman" w:eastAsia="Calibri" w:hAnsi="Times New Roman" w:cs="Times New Roman"/>
          <w:b/>
          <w:sz w:val="24"/>
          <w:szCs w:val="24"/>
        </w:rPr>
        <w:t>по решению вопросов местного значения в сфере культуры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2619" w:rsidRPr="00712619" w:rsidRDefault="00712619" w:rsidP="00712619">
      <w:pPr>
        <w:numPr>
          <w:ilvl w:val="0"/>
          <w:numId w:val="22"/>
        </w:numPr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>Общие положения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2619" w:rsidRPr="00712619" w:rsidRDefault="00712619" w:rsidP="00712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методика устанавливает порядок </w:t>
      </w:r>
      <w:proofErr w:type="gramStart"/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объема финансовых средств бюджета</w:t>
      </w:r>
      <w:r w:rsidR="00A1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Пригородного</w:t>
      </w: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End"/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Калачеевского муниципального района Воронежской области, направляемых бюджету </w:t>
      </w:r>
      <w:proofErr w:type="spellStart"/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Калачеевскому</w:t>
      </w:r>
      <w:proofErr w:type="spellEnd"/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на осуществление части полномочий </w:t>
      </w:r>
      <w:r w:rsidRPr="00712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</w:t>
      </w: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вопросов местного значения в сфере культуры.</w:t>
      </w:r>
    </w:p>
    <w:p w:rsidR="00712619" w:rsidRPr="00712619" w:rsidRDefault="00712619" w:rsidP="007126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Межбюджетные трансферты, передаваемые из бюджета</w:t>
      </w:r>
      <w:r w:rsidR="0088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Пригородного</w:t>
      </w:r>
      <w:r w:rsidR="0088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Калачеевского муниципального района Воронежской области, на осуществление части полномочий по решению вопросов местного значения в соответствии с заключенными Соглашениями предоставляются в пределах бюджетных ассигнований, предусмотренных в бюджете</w:t>
      </w:r>
      <w:r w:rsidR="0088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Пригородного</w:t>
      </w:r>
      <w:r w:rsidR="0088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Калачеевского муниципального района Воронежской области на соответствующий финансовый год.</w:t>
      </w:r>
    </w:p>
    <w:p w:rsidR="00712619" w:rsidRPr="00712619" w:rsidRDefault="00712619" w:rsidP="0071261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Ежегодный объём межбюджетных трансфертов, передаваемых из бюджета </w:t>
      </w:r>
      <w:r w:rsidR="00A1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Пригородного</w:t>
      </w:r>
      <w:r w:rsidR="0088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Калачеевского муниципального района Воронежской области в бюджет Калачеевского муниципального района Воронежской области на осуществление передаваемых полномочий, определяется при принятии бюджета </w:t>
      </w:r>
      <w:r w:rsidR="00A1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Пригородного </w:t>
      </w: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Калачеевского муниципального района Воронежской области на очередной финансовый год.</w:t>
      </w:r>
    </w:p>
    <w:p w:rsidR="00712619" w:rsidRPr="00712619" w:rsidRDefault="00712619" w:rsidP="0071261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Ежегодный объём иных межбюджетных трансфертов может изменяться при уточнении бюджета</w:t>
      </w:r>
      <w:r w:rsidR="0088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Пригородного</w:t>
      </w: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соответствии с Бюджетным кодексом Российской Федерации.</w:t>
      </w:r>
    </w:p>
    <w:p w:rsidR="00712619" w:rsidRPr="00712619" w:rsidRDefault="00712619" w:rsidP="0071261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19" w:rsidRPr="00712619" w:rsidRDefault="00712619" w:rsidP="00712619">
      <w:pPr>
        <w:numPr>
          <w:ilvl w:val="0"/>
          <w:numId w:val="22"/>
        </w:numPr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12619">
        <w:rPr>
          <w:rFonts w:ascii="Times New Roman" w:eastAsia="Calibri" w:hAnsi="Times New Roman" w:cs="Times New Roman"/>
          <w:sz w:val="24"/>
          <w:szCs w:val="24"/>
        </w:rPr>
        <w:t>орядок расчета межбюджетных трансфертов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2619" w:rsidRPr="00712619" w:rsidRDefault="00712619" w:rsidP="00712619">
      <w:pPr>
        <w:numPr>
          <w:ilvl w:val="1"/>
          <w:numId w:val="22"/>
        </w:numPr>
        <w:autoSpaceDE w:val="0"/>
        <w:autoSpaceDN w:val="0"/>
        <w:adjustRightInd w:val="0"/>
        <w:spacing w:after="0" w:line="25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Общая сумма межбюджетных трансфертов на оплату труда (с начислениями) работников, непосредственно осуществляющих полномочия, коммунальные услуги, услуги сторонних организаций, необходимые для осуществления работниками полномочий, рассчитывается по формуле: </w:t>
      </w:r>
      <w:r w:rsidRPr="0071261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spellStart"/>
      <w:r w:rsidRPr="00712619">
        <w:rPr>
          <w:rFonts w:ascii="Times New Roman" w:eastAsia="Calibri" w:hAnsi="Times New Roman" w:cs="Times New Roman"/>
          <w:sz w:val="24"/>
          <w:szCs w:val="24"/>
        </w:rPr>
        <w:t>мб.т</w:t>
      </w:r>
      <w:proofErr w:type="spellEnd"/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. = </w:t>
      </w:r>
      <w:r w:rsidRPr="0071261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spellStart"/>
      <w:r w:rsidRPr="00712619">
        <w:rPr>
          <w:rFonts w:ascii="Times New Roman" w:eastAsia="Calibri" w:hAnsi="Times New Roman" w:cs="Times New Roman"/>
          <w:sz w:val="24"/>
          <w:szCs w:val="24"/>
        </w:rPr>
        <w:t>о.т</w:t>
      </w:r>
      <w:proofErr w:type="spellEnd"/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.  + </w:t>
      </w:r>
      <w:proofErr w:type="gramStart"/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S</w:t>
      </w:r>
      <w:proofErr w:type="gramEnd"/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м.з.*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где: </w:t>
      </w:r>
      <w:proofErr w:type="spellStart"/>
      <w:proofErr w:type="gramStart"/>
      <w:r w:rsidRPr="00712619">
        <w:rPr>
          <w:rFonts w:ascii="Times New Roman" w:eastAsia="Calibri" w:hAnsi="Times New Roman" w:cs="Times New Roman"/>
          <w:sz w:val="24"/>
          <w:szCs w:val="24"/>
        </w:rPr>
        <w:t>S</w:t>
      </w:r>
      <w:proofErr w:type="gramEnd"/>
      <w:r w:rsidRPr="00712619">
        <w:rPr>
          <w:rFonts w:ascii="Times New Roman" w:eastAsia="Calibri" w:hAnsi="Times New Roman" w:cs="Times New Roman"/>
          <w:sz w:val="24"/>
          <w:szCs w:val="24"/>
        </w:rPr>
        <w:t>мб.т</w:t>
      </w:r>
      <w:proofErr w:type="spellEnd"/>
      <w:r w:rsidRPr="00712619">
        <w:rPr>
          <w:rFonts w:ascii="Times New Roman" w:eastAsia="Calibri" w:hAnsi="Times New Roman" w:cs="Times New Roman"/>
          <w:sz w:val="24"/>
          <w:szCs w:val="24"/>
        </w:rPr>
        <w:t>. - размер межбюджетных трансфертов, необходимый для осуществления полномочий;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12619">
        <w:rPr>
          <w:rFonts w:ascii="Times New Roman" w:eastAsia="Calibri" w:hAnsi="Times New Roman" w:cs="Times New Roman"/>
          <w:sz w:val="24"/>
          <w:szCs w:val="24"/>
        </w:rPr>
        <w:t>S</w:t>
      </w:r>
      <w:proofErr w:type="gramEnd"/>
      <w:r w:rsidRPr="00712619">
        <w:rPr>
          <w:rFonts w:ascii="Times New Roman" w:eastAsia="Calibri" w:hAnsi="Times New Roman" w:cs="Times New Roman"/>
          <w:sz w:val="24"/>
          <w:szCs w:val="24"/>
        </w:rPr>
        <w:t>о.т</w:t>
      </w:r>
      <w:proofErr w:type="spellEnd"/>
      <w:r w:rsidRPr="00712619">
        <w:rPr>
          <w:rFonts w:ascii="Times New Roman" w:eastAsia="Calibri" w:hAnsi="Times New Roman" w:cs="Times New Roman"/>
          <w:sz w:val="24"/>
          <w:szCs w:val="24"/>
        </w:rPr>
        <w:t>. - сумма расходов на оплату труда работников, непосредственно осуществляющих полномочия (с доведением до показателя среднемесячной заработной платы работников культуры), определяемая по формуле: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12619">
        <w:rPr>
          <w:rFonts w:ascii="Times New Roman" w:eastAsia="Calibri" w:hAnsi="Times New Roman" w:cs="Times New Roman"/>
          <w:sz w:val="24"/>
          <w:szCs w:val="24"/>
        </w:rPr>
        <w:t>S</w:t>
      </w:r>
      <w:proofErr w:type="gramEnd"/>
      <w:r w:rsidRPr="00712619">
        <w:rPr>
          <w:rFonts w:ascii="Times New Roman" w:eastAsia="Calibri" w:hAnsi="Times New Roman" w:cs="Times New Roman"/>
          <w:sz w:val="24"/>
          <w:szCs w:val="24"/>
        </w:rPr>
        <w:t>о.т</w:t>
      </w:r>
      <w:proofErr w:type="spellEnd"/>
      <w:r w:rsidRPr="00712619">
        <w:rPr>
          <w:rFonts w:ascii="Times New Roman" w:eastAsia="Calibri" w:hAnsi="Times New Roman" w:cs="Times New Roman"/>
          <w:sz w:val="24"/>
          <w:szCs w:val="24"/>
        </w:rPr>
        <w:t>. = ФОТ мес. x Е x Км,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lastRenderedPageBreak/>
        <w:t>где: ФОТ мес. - фонд оплаты труда работников в месяц;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2619">
        <w:rPr>
          <w:rFonts w:ascii="Times New Roman" w:eastAsia="Calibri" w:hAnsi="Times New Roman" w:cs="Times New Roman"/>
          <w:sz w:val="24"/>
          <w:szCs w:val="24"/>
        </w:rPr>
        <w:t>Км</w:t>
      </w:r>
      <w:proofErr w:type="gramEnd"/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 - количество месяцев (12).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*По решению поселения: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proofErr w:type="spellStart"/>
      <w:proofErr w:type="gramStart"/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  <w:proofErr w:type="gramEnd"/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м.з</w:t>
      </w:r>
      <w:proofErr w:type="spellEnd"/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 – сумма расходов на укрепление материально-технической базы, которые определяются из расчета: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proofErr w:type="spellStart"/>
      <w:proofErr w:type="gramStart"/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  <w:proofErr w:type="gramEnd"/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мз</w:t>
      </w:r>
      <w:proofErr w:type="spellEnd"/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= </w:t>
      </w:r>
      <w:proofErr w:type="spellStart"/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У.м.з</w:t>
      </w:r>
      <w:proofErr w:type="spellEnd"/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 x Км,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где: </w:t>
      </w:r>
      <w:proofErr w:type="spellStart"/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У.м.з</w:t>
      </w:r>
      <w:proofErr w:type="spellEnd"/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 – увеличение материальных запасов.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2619" w:rsidRPr="00712619" w:rsidRDefault="00712619" w:rsidP="00712619">
      <w:pPr>
        <w:numPr>
          <w:ilvl w:val="1"/>
          <w:numId w:val="22"/>
        </w:numPr>
        <w:autoSpaceDE w:val="0"/>
        <w:autoSpaceDN w:val="0"/>
        <w:adjustRightInd w:val="0"/>
        <w:spacing w:after="0" w:line="25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>Общая сумма межбюджетных трансфертов не может превышать объем средств на эти цели, утвержденных решением о бюджете</w:t>
      </w:r>
      <w:r w:rsidR="00AF5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0149">
        <w:rPr>
          <w:rFonts w:ascii="Times New Roman" w:eastAsia="Calibri" w:hAnsi="Times New Roman" w:cs="Times New Roman"/>
          <w:sz w:val="24"/>
          <w:szCs w:val="24"/>
        </w:rPr>
        <w:t>Пригородного</w:t>
      </w: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 на очередной финансовый год.</w:t>
      </w:r>
    </w:p>
    <w:p w:rsidR="00712619" w:rsidRPr="00712619" w:rsidRDefault="00712619" w:rsidP="0071261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19" w:rsidRPr="00712619" w:rsidRDefault="00712619" w:rsidP="0071261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19" w:rsidRPr="00712619" w:rsidRDefault="00712619" w:rsidP="00712619">
      <w:pPr>
        <w:rPr>
          <w:rFonts w:ascii="Times New Roman" w:hAnsi="Times New Roman" w:cs="Times New Roman"/>
          <w:sz w:val="24"/>
          <w:szCs w:val="24"/>
        </w:rPr>
      </w:pPr>
    </w:p>
    <w:p w:rsidR="00DC2F95" w:rsidRPr="001A47DE" w:rsidRDefault="00DC2F95" w:rsidP="008D43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lang w:eastAsia="ru-RU"/>
        </w:rPr>
      </w:pPr>
    </w:p>
    <w:sectPr w:rsidR="00DC2F95" w:rsidRPr="001A47DE" w:rsidSect="00721EEB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B4" w:rsidRDefault="00DB79B4" w:rsidP="00651D53">
      <w:pPr>
        <w:spacing w:after="0" w:line="240" w:lineRule="auto"/>
      </w:pPr>
      <w:r>
        <w:separator/>
      </w:r>
    </w:p>
  </w:endnote>
  <w:endnote w:type="continuationSeparator" w:id="0">
    <w:p w:rsidR="00DB79B4" w:rsidRDefault="00DB79B4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B4" w:rsidRDefault="00DB79B4" w:rsidP="00651D53">
      <w:pPr>
        <w:spacing w:after="0" w:line="240" w:lineRule="auto"/>
      </w:pPr>
      <w:r>
        <w:separator/>
      </w:r>
    </w:p>
  </w:footnote>
  <w:footnote w:type="continuationSeparator" w:id="0">
    <w:p w:rsidR="00DB79B4" w:rsidRDefault="00DB79B4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442EDB"/>
    <w:multiLevelType w:val="hybridMultilevel"/>
    <w:tmpl w:val="56EE45C2"/>
    <w:lvl w:ilvl="0" w:tplc="1E7AA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5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9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1"/>
  </w:num>
  <w:num w:numId="7">
    <w:abstractNumId w:val="7"/>
  </w:num>
  <w:num w:numId="8">
    <w:abstractNumId w:val="1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</w:num>
  <w:num w:numId="16">
    <w:abstractNumId w:val="19"/>
  </w:num>
  <w:num w:numId="17">
    <w:abstractNumId w:val="6"/>
  </w:num>
  <w:num w:numId="18">
    <w:abstractNumId w:val="13"/>
  </w:num>
  <w:num w:numId="19">
    <w:abstractNumId w:val="2"/>
  </w:num>
  <w:num w:numId="20">
    <w:abstractNumId w:val="3"/>
  </w:num>
  <w:num w:numId="21">
    <w:abstractNumId w:val="8"/>
  </w:num>
  <w:num w:numId="2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917"/>
    <w:rsid w:val="00017B72"/>
    <w:rsid w:val="000246CF"/>
    <w:rsid w:val="00031775"/>
    <w:rsid w:val="00034E8F"/>
    <w:rsid w:val="00036CE2"/>
    <w:rsid w:val="00043DD2"/>
    <w:rsid w:val="00045082"/>
    <w:rsid w:val="00057584"/>
    <w:rsid w:val="0006083C"/>
    <w:rsid w:val="000646CB"/>
    <w:rsid w:val="00065B51"/>
    <w:rsid w:val="0007544E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D1FE1"/>
    <w:rsid w:val="000D3B69"/>
    <w:rsid w:val="000D5E3F"/>
    <w:rsid w:val="000D7053"/>
    <w:rsid w:val="000E359E"/>
    <w:rsid w:val="000E50C6"/>
    <w:rsid w:val="000E556E"/>
    <w:rsid w:val="000E594F"/>
    <w:rsid w:val="000E61AB"/>
    <w:rsid w:val="000E7A1E"/>
    <w:rsid w:val="000F4269"/>
    <w:rsid w:val="000F4D7C"/>
    <w:rsid w:val="000F5E56"/>
    <w:rsid w:val="000F7444"/>
    <w:rsid w:val="001065AC"/>
    <w:rsid w:val="0010692B"/>
    <w:rsid w:val="00106A32"/>
    <w:rsid w:val="0011011F"/>
    <w:rsid w:val="00112EF3"/>
    <w:rsid w:val="00114E01"/>
    <w:rsid w:val="0012165A"/>
    <w:rsid w:val="001260D7"/>
    <w:rsid w:val="00127077"/>
    <w:rsid w:val="0013362E"/>
    <w:rsid w:val="00142BB4"/>
    <w:rsid w:val="00142C1E"/>
    <w:rsid w:val="00143F42"/>
    <w:rsid w:val="00150B09"/>
    <w:rsid w:val="00153CF6"/>
    <w:rsid w:val="00154901"/>
    <w:rsid w:val="0015620B"/>
    <w:rsid w:val="00157DC0"/>
    <w:rsid w:val="00165280"/>
    <w:rsid w:val="00173915"/>
    <w:rsid w:val="00177172"/>
    <w:rsid w:val="00181102"/>
    <w:rsid w:val="00182B0C"/>
    <w:rsid w:val="001851E7"/>
    <w:rsid w:val="0018743F"/>
    <w:rsid w:val="00194D40"/>
    <w:rsid w:val="00196F78"/>
    <w:rsid w:val="001A30B4"/>
    <w:rsid w:val="001A47DE"/>
    <w:rsid w:val="001A5D86"/>
    <w:rsid w:val="001A7E2D"/>
    <w:rsid w:val="001B02B0"/>
    <w:rsid w:val="001C2A28"/>
    <w:rsid w:val="001C3568"/>
    <w:rsid w:val="001C61BD"/>
    <w:rsid w:val="001C6D82"/>
    <w:rsid w:val="001D2088"/>
    <w:rsid w:val="001D38FB"/>
    <w:rsid w:val="001D3C6A"/>
    <w:rsid w:val="001D7B12"/>
    <w:rsid w:val="001D7D88"/>
    <w:rsid w:val="001E2605"/>
    <w:rsid w:val="001E2749"/>
    <w:rsid w:val="001E294F"/>
    <w:rsid w:val="001F1F81"/>
    <w:rsid w:val="001F4ABD"/>
    <w:rsid w:val="001F5D89"/>
    <w:rsid w:val="002005E6"/>
    <w:rsid w:val="0020447E"/>
    <w:rsid w:val="002063D5"/>
    <w:rsid w:val="002115E6"/>
    <w:rsid w:val="002451A0"/>
    <w:rsid w:val="00255AEF"/>
    <w:rsid w:val="002570FD"/>
    <w:rsid w:val="00257559"/>
    <w:rsid w:val="00257FCF"/>
    <w:rsid w:val="00261B89"/>
    <w:rsid w:val="00270039"/>
    <w:rsid w:val="002711A3"/>
    <w:rsid w:val="0027178A"/>
    <w:rsid w:val="00273998"/>
    <w:rsid w:val="00273A57"/>
    <w:rsid w:val="00276F02"/>
    <w:rsid w:val="002775EE"/>
    <w:rsid w:val="002907CE"/>
    <w:rsid w:val="002A20D2"/>
    <w:rsid w:val="002A46BC"/>
    <w:rsid w:val="002A6C02"/>
    <w:rsid w:val="002A77F3"/>
    <w:rsid w:val="002B076F"/>
    <w:rsid w:val="002B5562"/>
    <w:rsid w:val="002B67FE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2C2"/>
    <w:rsid w:val="002F5982"/>
    <w:rsid w:val="00301D5D"/>
    <w:rsid w:val="00305653"/>
    <w:rsid w:val="00311376"/>
    <w:rsid w:val="00312198"/>
    <w:rsid w:val="0031382A"/>
    <w:rsid w:val="00313E2B"/>
    <w:rsid w:val="00314477"/>
    <w:rsid w:val="00314A3B"/>
    <w:rsid w:val="00314FE9"/>
    <w:rsid w:val="00317ACD"/>
    <w:rsid w:val="0032232E"/>
    <w:rsid w:val="00323EA1"/>
    <w:rsid w:val="00334CAD"/>
    <w:rsid w:val="00335287"/>
    <w:rsid w:val="00336493"/>
    <w:rsid w:val="0033745B"/>
    <w:rsid w:val="00353CE3"/>
    <w:rsid w:val="00354EE7"/>
    <w:rsid w:val="00357FCB"/>
    <w:rsid w:val="00360D1A"/>
    <w:rsid w:val="003637C8"/>
    <w:rsid w:val="00365591"/>
    <w:rsid w:val="00366C2D"/>
    <w:rsid w:val="00372EAC"/>
    <w:rsid w:val="003738D6"/>
    <w:rsid w:val="00374A5C"/>
    <w:rsid w:val="00380F7A"/>
    <w:rsid w:val="003A0295"/>
    <w:rsid w:val="003A6DAE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E5204"/>
    <w:rsid w:val="003F6AE2"/>
    <w:rsid w:val="004019F0"/>
    <w:rsid w:val="00406A43"/>
    <w:rsid w:val="00410077"/>
    <w:rsid w:val="0041510E"/>
    <w:rsid w:val="00416A92"/>
    <w:rsid w:val="00420D13"/>
    <w:rsid w:val="00423337"/>
    <w:rsid w:val="00432085"/>
    <w:rsid w:val="00435CA7"/>
    <w:rsid w:val="00456932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2F4"/>
    <w:rsid w:val="004D04B8"/>
    <w:rsid w:val="004D46F3"/>
    <w:rsid w:val="004E55F6"/>
    <w:rsid w:val="004E6163"/>
    <w:rsid w:val="004E744A"/>
    <w:rsid w:val="004F0270"/>
    <w:rsid w:val="004F457C"/>
    <w:rsid w:val="00501185"/>
    <w:rsid w:val="00501EE3"/>
    <w:rsid w:val="005020C6"/>
    <w:rsid w:val="00504827"/>
    <w:rsid w:val="00505093"/>
    <w:rsid w:val="00511482"/>
    <w:rsid w:val="00514434"/>
    <w:rsid w:val="0051651A"/>
    <w:rsid w:val="00525FCE"/>
    <w:rsid w:val="00526BDF"/>
    <w:rsid w:val="005302D2"/>
    <w:rsid w:val="00530EEA"/>
    <w:rsid w:val="005443B5"/>
    <w:rsid w:val="0054491B"/>
    <w:rsid w:val="00546621"/>
    <w:rsid w:val="0055236C"/>
    <w:rsid w:val="0055264C"/>
    <w:rsid w:val="00560380"/>
    <w:rsid w:val="00560FA8"/>
    <w:rsid w:val="00574BF7"/>
    <w:rsid w:val="005752FF"/>
    <w:rsid w:val="00575E03"/>
    <w:rsid w:val="00577558"/>
    <w:rsid w:val="00583A1C"/>
    <w:rsid w:val="00592974"/>
    <w:rsid w:val="00595072"/>
    <w:rsid w:val="005968A9"/>
    <w:rsid w:val="005A1EF7"/>
    <w:rsid w:val="005A68CF"/>
    <w:rsid w:val="005B334D"/>
    <w:rsid w:val="005B3E05"/>
    <w:rsid w:val="005B56A3"/>
    <w:rsid w:val="005B70B7"/>
    <w:rsid w:val="005C5910"/>
    <w:rsid w:val="005D0115"/>
    <w:rsid w:val="005D0552"/>
    <w:rsid w:val="005D1D05"/>
    <w:rsid w:val="005D3394"/>
    <w:rsid w:val="005D6CE2"/>
    <w:rsid w:val="005E2ED5"/>
    <w:rsid w:val="005E3B14"/>
    <w:rsid w:val="005E77AD"/>
    <w:rsid w:val="005F0871"/>
    <w:rsid w:val="005F4D80"/>
    <w:rsid w:val="005F5DDC"/>
    <w:rsid w:val="006019C1"/>
    <w:rsid w:val="0060587B"/>
    <w:rsid w:val="0061498A"/>
    <w:rsid w:val="00623C25"/>
    <w:rsid w:val="00623FCF"/>
    <w:rsid w:val="006315BC"/>
    <w:rsid w:val="00632D1A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57F61"/>
    <w:rsid w:val="00660659"/>
    <w:rsid w:val="0066798A"/>
    <w:rsid w:val="00670D58"/>
    <w:rsid w:val="0067233A"/>
    <w:rsid w:val="00675364"/>
    <w:rsid w:val="00683194"/>
    <w:rsid w:val="00695DF6"/>
    <w:rsid w:val="006979F1"/>
    <w:rsid w:val="006A1AA7"/>
    <w:rsid w:val="006A51CD"/>
    <w:rsid w:val="006B0529"/>
    <w:rsid w:val="006B3126"/>
    <w:rsid w:val="006B5602"/>
    <w:rsid w:val="006B7BDD"/>
    <w:rsid w:val="006C5607"/>
    <w:rsid w:val="006D4727"/>
    <w:rsid w:val="006D4ABB"/>
    <w:rsid w:val="006D501E"/>
    <w:rsid w:val="006E37BC"/>
    <w:rsid w:val="006E51B0"/>
    <w:rsid w:val="006E75AA"/>
    <w:rsid w:val="006F0302"/>
    <w:rsid w:val="006F0E1B"/>
    <w:rsid w:val="006F3788"/>
    <w:rsid w:val="00706E31"/>
    <w:rsid w:val="00711C51"/>
    <w:rsid w:val="00712619"/>
    <w:rsid w:val="00713544"/>
    <w:rsid w:val="00713B05"/>
    <w:rsid w:val="00713C36"/>
    <w:rsid w:val="00721EEB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555DF"/>
    <w:rsid w:val="0076068D"/>
    <w:rsid w:val="00764B89"/>
    <w:rsid w:val="00765634"/>
    <w:rsid w:val="00771117"/>
    <w:rsid w:val="0077172E"/>
    <w:rsid w:val="00772C42"/>
    <w:rsid w:val="007768A6"/>
    <w:rsid w:val="0078158F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38D5"/>
    <w:rsid w:val="007F4EE6"/>
    <w:rsid w:val="007F7C3E"/>
    <w:rsid w:val="0080385B"/>
    <w:rsid w:val="00806B47"/>
    <w:rsid w:val="00810BFC"/>
    <w:rsid w:val="00815C3B"/>
    <w:rsid w:val="008220A5"/>
    <w:rsid w:val="00823146"/>
    <w:rsid w:val="00827C0A"/>
    <w:rsid w:val="008347AE"/>
    <w:rsid w:val="0083601C"/>
    <w:rsid w:val="00837131"/>
    <w:rsid w:val="00841936"/>
    <w:rsid w:val="00844A95"/>
    <w:rsid w:val="00844F78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84A05"/>
    <w:rsid w:val="00891842"/>
    <w:rsid w:val="00896C43"/>
    <w:rsid w:val="00897C38"/>
    <w:rsid w:val="008C341B"/>
    <w:rsid w:val="008C644F"/>
    <w:rsid w:val="008C6ED6"/>
    <w:rsid w:val="008D2AB0"/>
    <w:rsid w:val="008D4353"/>
    <w:rsid w:val="008D60D4"/>
    <w:rsid w:val="008E4BF7"/>
    <w:rsid w:val="008F4C88"/>
    <w:rsid w:val="009035C8"/>
    <w:rsid w:val="00903E30"/>
    <w:rsid w:val="009049C6"/>
    <w:rsid w:val="00905D11"/>
    <w:rsid w:val="009071C6"/>
    <w:rsid w:val="0092153D"/>
    <w:rsid w:val="00921C47"/>
    <w:rsid w:val="00921C82"/>
    <w:rsid w:val="009305A5"/>
    <w:rsid w:val="00930A54"/>
    <w:rsid w:val="009319C0"/>
    <w:rsid w:val="00932BC3"/>
    <w:rsid w:val="009447A8"/>
    <w:rsid w:val="0095055F"/>
    <w:rsid w:val="00954CFF"/>
    <w:rsid w:val="00957119"/>
    <w:rsid w:val="00962B57"/>
    <w:rsid w:val="009669A5"/>
    <w:rsid w:val="00966F04"/>
    <w:rsid w:val="00967E26"/>
    <w:rsid w:val="00970883"/>
    <w:rsid w:val="00973104"/>
    <w:rsid w:val="00973DFB"/>
    <w:rsid w:val="009820C7"/>
    <w:rsid w:val="009A2131"/>
    <w:rsid w:val="009A378D"/>
    <w:rsid w:val="009A6F28"/>
    <w:rsid w:val="009B1F22"/>
    <w:rsid w:val="009D030C"/>
    <w:rsid w:val="009D0745"/>
    <w:rsid w:val="009D1129"/>
    <w:rsid w:val="009D5F17"/>
    <w:rsid w:val="009E3EB2"/>
    <w:rsid w:val="009E4C07"/>
    <w:rsid w:val="009E5CD9"/>
    <w:rsid w:val="009F1B98"/>
    <w:rsid w:val="009F556D"/>
    <w:rsid w:val="009F6E75"/>
    <w:rsid w:val="009F7C07"/>
    <w:rsid w:val="00A00D11"/>
    <w:rsid w:val="00A0377E"/>
    <w:rsid w:val="00A04944"/>
    <w:rsid w:val="00A04CDD"/>
    <w:rsid w:val="00A06F53"/>
    <w:rsid w:val="00A10149"/>
    <w:rsid w:val="00A11CE1"/>
    <w:rsid w:val="00A12481"/>
    <w:rsid w:val="00A22DE1"/>
    <w:rsid w:val="00A30230"/>
    <w:rsid w:val="00A31BE8"/>
    <w:rsid w:val="00A3664A"/>
    <w:rsid w:val="00A36959"/>
    <w:rsid w:val="00A3793D"/>
    <w:rsid w:val="00A40E20"/>
    <w:rsid w:val="00A41BB3"/>
    <w:rsid w:val="00A42190"/>
    <w:rsid w:val="00A42D24"/>
    <w:rsid w:val="00A475E8"/>
    <w:rsid w:val="00A574B0"/>
    <w:rsid w:val="00A62A43"/>
    <w:rsid w:val="00A63BB5"/>
    <w:rsid w:val="00A66743"/>
    <w:rsid w:val="00A70849"/>
    <w:rsid w:val="00A75B7B"/>
    <w:rsid w:val="00A80A9C"/>
    <w:rsid w:val="00A8172B"/>
    <w:rsid w:val="00A82482"/>
    <w:rsid w:val="00A82D65"/>
    <w:rsid w:val="00A85600"/>
    <w:rsid w:val="00A93BCA"/>
    <w:rsid w:val="00AA09CD"/>
    <w:rsid w:val="00AA1A57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1B64"/>
    <w:rsid w:val="00AD2658"/>
    <w:rsid w:val="00AD3F73"/>
    <w:rsid w:val="00AE5A15"/>
    <w:rsid w:val="00AE6659"/>
    <w:rsid w:val="00AF4888"/>
    <w:rsid w:val="00AF527A"/>
    <w:rsid w:val="00AF5F48"/>
    <w:rsid w:val="00AF7B54"/>
    <w:rsid w:val="00B03817"/>
    <w:rsid w:val="00B06C86"/>
    <w:rsid w:val="00B10F84"/>
    <w:rsid w:val="00B119E1"/>
    <w:rsid w:val="00B132FD"/>
    <w:rsid w:val="00B1495B"/>
    <w:rsid w:val="00B14CA3"/>
    <w:rsid w:val="00B16D27"/>
    <w:rsid w:val="00B17732"/>
    <w:rsid w:val="00B2125B"/>
    <w:rsid w:val="00B21BD0"/>
    <w:rsid w:val="00B2376D"/>
    <w:rsid w:val="00B237BE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1754"/>
    <w:rsid w:val="00B94EF9"/>
    <w:rsid w:val="00B9506E"/>
    <w:rsid w:val="00B96D31"/>
    <w:rsid w:val="00B97C35"/>
    <w:rsid w:val="00BA2A96"/>
    <w:rsid w:val="00BA769F"/>
    <w:rsid w:val="00BB02D9"/>
    <w:rsid w:val="00BB1442"/>
    <w:rsid w:val="00BB4787"/>
    <w:rsid w:val="00BB5D87"/>
    <w:rsid w:val="00BC0B2C"/>
    <w:rsid w:val="00BC59CF"/>
    <w:rsid w:val="00BC72CA"/>
    <w:rsid w:val="00BD7B60"/>
    <w:rsid w:val="00BE1186"/>
    <w:rsid w:val="00BE2783"/>
    <w:rsid w:val="00BE4757"/>
    <w:rsid w:val="00BE5EE9"/>
    <w:rsid w:val="00BF42A6"/>
    <w:rsid w:val="00BF714E"/>
    <w:rsid w:val="00C002C6"/>
    <w:rsid w:val="00C059AC"/>
    <w:rsid w:val="00C111DB"/>
    <w:rsid w:val="00C11AB3"/>
    <w:rsid w:val="00C16B4C"/>
    <w:rsid w:val="00C16E30"/>
    <w:rsid w:val="00C22063"/>
    <w:rsid w:val="00C221E8"/>
    <w:rsid w:val="00C248F4"/>
    <w:rsid w:val="00C306AC"/>
    <w:rsid w:val="00C31076"/>
    <w:rsid w:val="00C3393E"/>
    <w:rsid w:val="00C34A23"/>
    <w:rsid w:val="00C5316C"/>
    <w:rsid w:val="00C62E5D"/>
    <w:rsid w:val="00C713C7"/>
    <w:rsid w:val="00C75B9A"/>
    <w:rsid w:val="00C837FE"/>
    <w:rsid w:val="00C855CF"/>
    <w:rsid w:val="00C86393"/>
    <w:rsid w:val="00C86AC2"/>
    <w:rsid w:val="00C96809"/>
    <w:rsid w:val="00C96972"/>
    <w:rsid w:val="00C97A98"/>
    <w:rsid w:val="00CA1D9F"/>
    <w:rsid w:val="00CA5D17"/>
    <w:rsid w:val="00CA6D04"/>
    <w:rsid w:val="00CC0C7A"/>
    <w:rsid w:val="00CD7C5E"/>
    <w:rsid w:val="00CE2CCC"/>
    <w:rsid w:val="00CE52F4"/>
    <w:rsid w:val="00CE5532"/>
    <w:rsid w:val="00D03C9E"/>
    <w:rsid w:val="00D04537"/>
    <w:rsid w:val="00D06768"/>
    <w:rsid w:val="00D06D10"/>
    <w:rsid w:val="00D14B2A"/>
    <w:rsid w:val="00D17F13"/>
    <w:rsid w:val="00D220C7"/>
    <w:rsid w:val="00D24AB0"/>
    <w:rsid w:val="00D261EF"/>
    <w:rsid w:val="00D344FD"/>
    <w:rsid w:val="00D35E85"/>
    <w:rsid w:val="00D47767"/>
    <w:rsid w:val="00D51CB5"/>
    <w:rsid w:val="00D5239F"/>
    <w:rsid w:val="00D61601"/>
    <w:rsid w:val="00D71CE6"/>
    <w:rsid w:val="00D745C2"/>
    <w:rsid w:val="00D80A15"/>
    <w:rsid w:val="00D95506"/>
    <w:rsid w:val="00DA33C5"/>
    <w:rsid w:val="00DA681C"/>
    <w:rsid w:val="00DB1350"/>
    <w:rsid w:val="00DB2F67"/>
    <w:rsid w:val="00DB408F"/>
    <w:rsid w:val="00DB79B4"/>
    <w:rsid w:val="00DC02A4"/>
    <w:rsid w:val="00DC069E"/>
    <w:rsid w:val="00DC11E2"/>
    <w:rsid w:val="00DC1792"/>
    <w:rsid w:val="00DC2F95"/>
    <w:rsid w:val="00DC425F"/>
    <w:rsid w:val="00DD3836"/>
    <w:rsid w:val="00DD4448"/>
    <w:rsid w:val="00DE2C09"/>
    <w:rsid w:val="00DE4C23"/>
    <w:rsid w:val="00DF1F1A"/>
    <w:rsid w:val="00DF5248"/>
    <w:rsid w:val="00E04DC9"/>
    <w:rsid w:val="00E05787"/>
    <w:rsid w:val="00E05F94"/>
    <w:rsid w:val="00E139E9"/>
    <w:rsid w:val="00E158DC"/>
    <w:rsid w:val="00E16216"/>
    <w:rsid w:val="00E17B51"/>
    <w:rsid w:val="00E233DF"/>
    <w:rsid w:val="00E23F5B"/>
    <w:rsid w:val="00E243D4"/>
    <w:rsid w:val="00E275C7"/>
    <w:rsid w:val="00E30A4D"/>
    <w:rsid w:val="00E33338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2A88"/>
    <w:rsid w:val="00E8460C"/>
    <w:rsid w:val="00E90268"/>
    <w:rsid w:val="00E91644"/>
    <w:rsid w:val="00EA1D3C"/>
    <w:rsid w:val="00EA503A"/>
    <w:rsid w:val="00EA526D"/>
    <w:rsid w:val="00EB7137"/>
    <w:rsid w:val="00EC614C"/>
    <w:rsid w:val="00ED0252"/>
    <w:rsid w:val="00ED13E4"/>
    <w:rsid w:val="00ED3700"/>
    <w:rsid w:val="00ED7F73"/>
    <w:rsid w:val="00EE347F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4526"/>
    <w:rsid w:val="00F16AE5"/>
    <w:rsid w:val="00F17D42"/>
    <w:rsid w:val="00F2509A"/>
    <w:rsid w:val="00F26070"/>
    <w:rsid w:val="00F374ED"/>
    <w:rsid w:val="00F41767"/>
    <w:rsid w:val="00F511F1"/>
    <w:rsid w:val="00F55D3D"/>
    <w:rsid w:val="00F649E5"/>
    <w:rsid w:val="00F64A19"/>
    <w:rsid w:val="00F65318"/>
    <w:rsid w:val="00F663D7"/>
    <w:rsid w:val="00F73C6E"/>
    <w:rsid w:val="00F77376"/>
    <w:rsid w:val="00F80329"/>
    <w:rsid w:val="00F83B52"/>
    <w:rsid w:val="00F86167"/>
    <w:rsid w:val="00F86BC0"/>
    <w:rsid w:val="00F919DD"/>
    <w:rsid w:val="00F93AB0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2BB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paragraph" w:styleId="2">
    <w:name w:val="heading 2"/>
    <w:basedOn w:val="a"/>
    <w:next w:val="a"/>
    <w:link w:val="20"/>
    <w:qFormat/>
    <w:rsid w:val="0083713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3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Body Text"/>
    <w:basedOn w:val="a"/>
    <w:link w:val="af3"/>
    <w:uiPriority w:val="99"/>
    <w:semiHidden/>
    <w:unhideWhenUsed/>
    <w:rsid w:val="00273A5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73A57"/>
  </w:style>
  <w:style w:type="paragraph" w:styleId="af4">
    <w:name w:val="header"/>
    <w:basedOn w:val="a"/>
    <w:link w:val="af5"/>
    <w:uiPriority w:val="99"/>
    <w:rsid w:val="00273A5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273A57"/>
    <w:rPr>
      <w:rFonts w:ascii="Calibri" w:eastAsia="Times New Roman" w:hAnsi="Calibri" w:cs="Times New Roman"/>
    </w:rPr>
  </w:style>
  <w:style w:type="character" w:styleId="af6">
    <w:name w:val="page number"/>
    <w:basedOn w:val="a0"/>
    <w:rsid w:val="00273A57"/>
  </w:style>
  <w:style w:type="paragraph" w:styleId="af7">
    <w:name w:val="No Spacing"/>
    <w:uiPriority w:val="1"/>
    <w:qFormat/>
    <w:rsid w:val="00273A57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Emphasis"/>
    <w:qFormat/>
    <w:rsid w:val="00273A57"/>
    <w:rPr>
      <w:i/>
      <w:iCs/>
    </w:rPr>
  </w:style>
  <w:style w:type="character" w:customStyle="1" w:styleId="20">
    <w:name w:val="Заголовок 2 Знак"/>
    <w:basedOn w:val="a0"/>
    <w:link w:val="2"/>
    <w:rsid w:val="008371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footer"/>
    <w:basedOn w:val="a"/>
    <w:link w:val="afa"/>
    <w:rsid w:val="00C34A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C34A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DC2F9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9"/>
    <w:uiPriority w:val="59"/>
    <w:rsid w:val="00DC2F9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9"/>
    <w:uiPriority w:val="59"/>
    <w:rsid w:val="00DC2F9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"/>
    <w:basedOn w:val="a"/>
    <w:rsid w:val="00657F6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paragraph" w:styleId="2">
    <w:name w:val="heading 2"/>
    <w:basedOn w:val="a"/>
    <w:next w:val="a"/>
    <w:link w:val="20"/>
    <w:qFormat/>
    <w:rsid w:val="0083713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3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Body Text"/>
    <w:basedOn w:val="a"/>
    <w:link w:val="af3"/>
    <w:uiPriority w:val="99"/>
    <w:semiHidden/>
    <w:unhideWhenUsed/>
    <w:rsid w:val="00273A5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73A57"/>
  </w:style>
  <w:style w:type="paragraph" w:styleId="af4">
    <w:name w:val="header"/>
    <w:basedOn w:val="a"/>
    <w:link w:val="af5"/>
    <w:uiPriority w:val="99"/>
    <w:rsid w:val="00273A5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273A57"/>
    <w:rPr>
      <w:rFonts w:ascii="Calibri" w:eastAsia="Times New Roman" w:hAnsi="Calibri" w:cs="Times New Roman"/>
    </w:rPr>
  </w:style>
  <w:style w:type="character" w:styleId="af6">
    <w:name w:val="page number"/>
    <w:basedOn w:val="a0"/>
    <w:rsid w:val="00273A57"/>
  </w:style>
  <w:style w:type="paragraph" w:styleId="af7">
    <w:name w:val="No Spacing"/>
    <w:uiPriority w:val="1"/>
    <w:qFormat/>
    <w:rsid w:val="00273A57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Emphasis"/>
    <w:qFormat/>
    <w:rsid w:val="00273A57"/>
    <w:rPr>
      <w:i/>
      <w:iCs/>
    </w:rPr>
  </w:style>
  <w:style w:type="character" w:customStyle="1" w:styleId="20">
    <w:name w:val="Заголовок 2 Знак"/>
    <w:basedOn w:val="a0"/>
    <w:link w:val="2"/>
    <w:rsid w:val="008371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footer"/>
    <w:basedOn w:val="a"/>
    <w:link w:val="afa"/>
    <w:rsid w:val="00C34A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C34A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DC2F9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9"/>
    <w:uiPriority w:val="59"/>
    <w:rsid w:val="00DC2F9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9"/>
    <w:uiPriority w:val="59"/>
    <w:rsid w:val="00DC2F9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"/>
    <w:basedOn w:val="a"/>
    <w:rsid w:val="00657F6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F88640E3BA68F894A0F9EBB5B6848D3DAA1E947D25B8CE48009DE18736D40F69F4F8A41B24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EC9A-9D8F-4B87-B783-EB07AD3A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3925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СИР</cp:lastModifiedBy>
  <cp:revision>31</cp:revision>
  <cp:lastPrinted>2023-12-21T08:51:00Z</cp:lastPrinted>
  <dcterms:created xsi:type="dcterms:W3CDTF">2022-02-18T11:44:00Z</dcterms:created>
  <dcterms:modified xsi:type="dcterms:W3CDTF">2023-12-21T10:04:00Z</dcterms:modified>
</cp:coreProperties>
</file>